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BF484" w14:textId="77777777" w:rsidR="00C23E9F" w:rsidRDefault="00C23E9F" w:rsidP="00EB3381">
      <w:pPr>
        <w:rPr>
          <w:rFonts w:ascii="Comic Sans MS" w:hAnsi="Comic Sans MS" w:cs="Arial"/>
          <w:sz w:val="18"/>
          <w:szCs w:val="18"/>
          <w:u w:val="single"/>
        </w:rPr>
      </w:pPr>
      <w:r>
        <w:rPr>
          <w:rFonts w:ascii="Comic Sans MS" w:hAnsi="Comic Sans MS" w:cs="Arial"/>
          <w:sz w:val="18"/>
          <w:szCs w:val="18"/>
          <w:u w:val="single"/>
        </w:rPr>
        <w:t xml:space="preserve"> Budget</w:t>
      </w:r>
    </w:p>
    <w:p w14:paraId="139CDFB3" w14:textId="4886B23D" w:rsidR="00C23E9F" w:rsidRDefault="00BB2B33" w:rsidP="00EB3381">
      <w:pPr>
        <w:rPr>
          <w:rFonts w:ascii="Comic Sans MS" w:hAnsi="Comic Sans MS" w:cs="Arial"/>
          <w:sz w:val="18"/>
          <w:szCs w:val="18"/>
        </w:rPr>
      </w:pPr>
      <w:r>
        <w:rPr>
          <w:rFonts w:ascii="Comic Sans MS" w:hAnsi="Comic Sans MS" w:cs="Arial"/>
          <w:sz w:val="18"/>
          <w:szCs w:val="18"/>
        </w:rPr>
        <w:t>Will finally be signed</w:t>
      </w:r>
      <w:r w:rsidR="005F2E9A">
        <w:rPr>
          <w:rFonts w:ascii="Comic Sans MS" w:hAnsi="Comic Sans MS" w:cs="Arial"/>
          <w:sz w:val="18"/>
          <w:szCs w:val="18"/>
        </w:rPr>
        <w:t>. A “balanced budget” as required</w:t>
      </w:r>
      <w:r w:rsidR="0001014B">
        <w:rPr>
          <w:rFonts w:ascii="Comic Sans MS" w:hAnsi="Comic Sans MS" w:cs="Arial"/>
          <w:sz w:val="18"/>
          <w:szCs w:val="18"/>
        </w:rPr>
        <w:t>.</w:t>
      </w:r>
    </w:p>
    <w:p w14:paraId="72FE9F09" w14:textId="7A7F25C8" w:rsidR="00BB2B33" w:rsidRPr="008741CF" w:rsidRDefault="00BB2B33" w:rsidP="00EB3381">
      <w:pPr>
        <w:rPr>
          <w:rFonts w:ascii="Comic Sans MS" w:hAnsi="Comic Sans MS" w:cs="Arial"/>
          <w:sz w:val="18"/>
          <w:szCs w:val="18"/>
          <w:u w:val="single"/>
        </w:rPr>
      </w:pPr>
      <w:r w:rsidRPr="008741CF">
        <w:rPr>
          <w:rFonts w:ascii="Comic Sans MS" w:hAnsi="Comic Sans MS" w:cs="Arial"/>
          <w:sz w:val="18"/>
          <w:szCs w:val="18"/>
          <w:u w:val="single"/>
        </w:rPr>
        <w:t>Local Plan</w:t>
      </w:r>
    </w:p>
    <w:p w14:paraId="7F3A63DA" w14:textId="24AC1481" w:rsidR="008741CF" w:rsidRDefault="008741CF" w:rsidP="00EB3381">
      <w:pPr>
        <w:rPr>
          <w:rFonts w:ascii="Comic Sans MS" w:hAnsi="Comic Sans MS" w:cs="Arial"/>
          <w:sz w:val="18"/>
          <w:szCs w:val="18"/>
        </w:rPr>
      </w:pPr>
      <w:r>
        <w:rPr>
          <w:rFonts w:ascii="Comic Sans MS" w:hAnsi="Comic Sans MS" w:cs="Arial"/>
          <w:sz w:val="18"/>
          <w:szCs w:val="18"/>
        </w:rPr>
        <w:t>After 8 years, a mountain of work, consultation the plan is “made sound” and will be signed of by all 3 partners by end of this month</w:t>
      </w:r>
      <w:r w:rsidR="00F61B28">
        <w:rPr>
          <w:rFonts w:ascii="Comic Sans MS" w:hAnsi="Comic Sans MS" w:cs="Arial"/>
          <w:sz w:val="18"/>
          <w:szCs w:val="18"/>
        </w:rPr>
        <w:t>.</w:t>
      </w:r>
    </w:p>
    <w:p w14:paraId="05C4600E" w14:textId="50CCE866" w:rsidR="008741CF" w:rsidRPr="00477F43" w:rsidRDefault="006E0E3B" w:rsidP="00EB3381">
      <w:pPr>
        <w:rPr>
          <w:rFonts w:ascii="Comic Sans MS" w:hAnsi="Comic Sans MS" w:cs="Arial"/>
          <w:sz w:val="18"/>
          <w:szCs w:val="18"/>
          <w:u w:val="single"/>
        </w:rPr>
      </w:pPr>
      <w:r w:rsidRPr="00477F43">
        <w:rPr>
          <w:rFonts w:ascii="Comic Sans MS" w:hAnsi="Comic Sans MS" w:cs="Arial"/>
          <w:sz w:val="18"/>
          <w:szCs w:val="18"/>
          <w:u w:val="single"/>
        </w:rPr>
        <w:t>Budget</w:t>
      </w:r>
    </w:p>
    <w:p w14:paraId="714A489C" w14:textId="1DED4938" w:rsidR="006E0E3B" w:rsidRDefault="006E0E3B" w:rsidP="00EB3381">
      <w:pPr>
        <w:rPr>
          <w:rFonts w:ascii="Comic Sans MS" w:hAnsi="Comic Sans MS" w:cs="Arial"/>
          <w:sz w:val="18"/>
          <w:szCs w:val="18"/>
        </w:rPr>
      </w:pPr>
      <w:r>
        <w:rPr>
          <w:rFonts w:ascii="Comic Sans MS" w:hAnsi="Comic Sans MS" w:cs="Arial"/>
          <w:sz w:val="18"/>
          <w:szCs w:val="18"/>
        </w:rPr>
        <w:t>Finalised and “balanced”</w:t>
      </w:r>
    </w:p>
    <w:p w14:paraId="35906E38" w14:textId="0B9B2C1D" w:rsidR="00773E4F" w:rsidRPr="00455CEB" w:rsidRDefault="00455CEB" w:rsidP="00EB3381">
      <w:pPr>
        <w:rPr>
          <w:rFonts w:ascii="Comic Sans MS" w:hAnsi="Comic Sans MS" w:cs="Arial"/>
          <w:sz w:val="18"/>
          <w:szCs w:val="18"/>
          <w:u w:val="single"/>
        </w:rPr>
      </w:pPr>
      <w:r w:rsidRPr="00455CEB">
        <w:rPr>
          <w:rFonts w:ascii="Comic Sans MS" w:hAnsi="Comic Sans MS" w:cs="Arial"/>
          <w:sz w:val="18"/>
          <w:szCs w:val="18"/>
          <w:u w:val="single"/>
        </w:rPr>
        <w:t>2</w:t>
      </w:r>
      <w:r w:rsidR="00773E4F" w:rsidRPr="00455CEB">
        <w:rPr>
          <w:rFonts w:ascii="Comic Sans MS" w:hAnsi="Comic Sans MS" w:cs="Arial"/>
          <w:sz w:val="18"/>
          <w:szCs w:val="18"/>
          <w:u w:val="single"/>
        </w:rPr>
        <w:t xml:space="preserve"> Councils</w:t>
      </w:r>
      <w:r w:rsidRPr="00455CEB">
        <w:rPr>
          <w:rFonts w:ascii="Comic Sans MS" w:hAnsi="Comic Sans MS" w:cs="Arial"/>
          <w:sz w:val="18"/>
          <w:szCs w:val="18"/>
          <w:u w:val="single"/>
        </w:rPr>
        <w:t xml:space="preserve"> with 1 team</w:t>
      </w:r>
    </w:p>
    <w:p w14:paraId="203941AE" w14:textId="30EF571E" w:rsidR="00455CEB" w:rsidRDefault="00455CEB" w:rsidP="00EB3381">
      <w:pPr>
        <w:rPr>
          <w:rFonts w:ascii="Comic Sans MS" w:hAnsi="Comic Sans MS" w:cs="Arial"/>
          <w:sz w:val="18"/>
          <w:szCs w:val="18"/>
        </w:rPr>
      </w:pPr>
      <w:r>
        <w:rPr>
          <w:rFonts w:ascii="Comic Sans MS" w:hAnsi="Comic Sans MS" w:cs="Arial"/>
          <w:sz w:val="18"/>
          <w:szCs w:val="18"/>
        </w:rPr>
        <w:t>Further heating savings</w:t>
      </w:r>
    </w:p>
    <w:p w14:paraId="763BC512" w14:textId="257018DD" w:rsidR="00455CEB" w:rsidRPr="00C23E9F" w:rsidRDefault="00455CEB" w:rsidP="00EB3381">
      <w:pPr>
        <w:rPr>
          <w:rFonts w:ascii="Comic Sans MS" w:hAnsi="Comic Sans MS" w:cs="Arial"/>
          <w:sz w:val="18"/>
          <w:szCs w:val="18"/>
        </w:rPr>
      </w:pPr>
      <w:r>
        <w:rPr>
          <w:rFonts w:ascii="Comic Sans MS" w:hAnsi="Comic Sans MS" w:cs="Arial"/>
          <w:sz w:val="18"/>
          <w:szCs w:val="18"/>
        </w:rPr>
        <w:t>Working well</w:t>
      </w:r>
    </w:p>
    <w:p w14:paraId="5D8DC153" w14:textId="33104E69" w:rsidR="00C47C65" w:rsidRDefault="00A87501" w:rsidP="00EB3381">
      <w:pPr>
        <w:rPr>
          <w:rFonts w:ascii="Comic Sans MS" w:hAnsi="Comic Sans MS" w:cs="Arial"/>
          <w:sz w:val="18"/>
          <w:szCs w:val="18"/>
          <w:u w:val="single"/>
        </w:rPr>
      </w:pPr>
      <w:r>
        <w:rPr>
          <w:rFonts w:ascii="Comic Sans MS" w:hAnsi="Comic Sans MS" w:cs="Arial"/>
          <w:sz w:val="18"/>
          <w:szCs w:val="18"/>
          <w:u w:val="single"/>
        </w:rPr>
        <w:t>SNDC town and Parish meetings</w:t>
      </w:r>
    </w:p>
    <w:p w14:paraId="66279C51" w14:textId="04D53A23" w:rsidR="00A87501" w:rsidRDefault="007268E5" w:rsidP="00EB3381">
      <w:pPr>
        <w:rPr>
          <w:rFonts w:ascii="Comic Sans MS" w:hAnsi="Comic Sans MS" w:cs="Arial"/>
          <w:sz w:val="18"/>
          <w:szCs w:val="18"/>
        </w:rPr>
      </w:pPr>
      <w:r>
        <w:rPr>
          <w:rFonts w:ascii="Comic Sans MS" w:hAnsi="Comic Sans MS" w:cs="Arial"/>
          <w:sz w:val="18"/>
          <w:szCs w:val="18"/>
        </w:rPr>
        <w:t xml:space="preserve">Growing and full of </w:t>
      </w:r>
      <w:r w:rsidR="00E43332">
        <w:rPr>
          <w:rFonts w:ascii="Comic Sans MS" w:hAnsi="Comic Sans MS" w:cs="Arial"/>
          <w:sz w:val="18"/>
          <w:szCs w:val="18"/>
        </w:rPr>
        <w:t>up-to-date</w:t>
      </w:r>
      <w:r>
        <w:rPr>
          <w:rFonts w:ascii="Comic Sans MS" w:hAnsi="Comic Sans MS" w:cs="Arial"/>
          <w:sz w:val="18"/>
          <w:szCs w:val="18"/>
        </w:rPr>
        <w:t xml:space="preserve"> information. </w:t>
      </w:r>
      <w:r w:rsidR="00F22BD6">
        <w:rPr>
          <w:rFonts w:ascii="Comic Sans MS" w:hAnsi="Comic Sans MS" w:cs="Arial"/>
          <w:sz w:val="18"/>
          <w:szCs w:val="18"/>
        </w:rPr>
        <w:t>Attend?</w:t>
      </w:r>
    </w:p>
    <w:p w14:paraId="4F6FBD7D" w14:textId="36455AE9" w:rsidR="00F22BD6" w:rsidRDefault="00F22BD6" w:rsidP="00EB3381">
      <w:pPr>
        <w:rPr>
          <w:rFonts w:ascii="Comic Sans MS" w:hAnsi="Comic Sans MS" w:cs="Arial"/>
          <w:sz w:val="18"/>
          <w:szCs w:val="18"/>
        </w:rPr>
      </w:pPr>
      <w:r>
        <w:rPr>
          <w:rFonts w:ascii="Comic Sans MS" w:hAnsi="Comic Sans MS" w:cs="Arial"/>
          <w:sz w:val="18"/>
          <w:szCs w:val="18"/>
        </w:rPr>
        <w:t>The last meeting covered:</w:t>
      </w:r>
    </w:p>
    <w:p w14:paraId="09297CB4" w14:textId="2FF43E56" w:rsidR="00F22BD6" w:rsidRDefault="00F22BD6" w:rsidP="00EB3381">
      <w:pPr>
        <w:rPr>
          <w:rFonts w:ascii="Comic Sans MS" w:hAnsi="Comic Sans MS" w:cs="Arial"/>
          <w:sz w:val="18"/>
          <w:szCs w:val="18"/>
        </w:rPr>
      </w:pPr>
      <w:r>
        <w:rPr>
          <w:rFonts w:ascii="Comic Sans MS" w:hAnsi="Comic Sans MS" w:cs="Arial"/>
          <w:sz w:val="18"/>
          <w:szCs w:val="18"/>
        </w:rPr>
        <w:t xml:space="preserve">The SNDC </w:t>
      </w:r>
      <w:r w:rsidR="00C04518">
        <w:rPr>
          <w:rFonts w:ascii="Comic Sans MS" w:hAnsi="Comic Sans MS" w:cs="Arial"/>
          <w:sz w:val="18"/>
          <w:szCs w:val="18"/>
        </w:rPr>
        <w:t>Strategic Plan</w:t>
      </w:r>
    </w:p>
    <w:p w14:paraId="7B985A79" w14:textId="07D0E1DB" w:rsidR="00C04518" w:rsidRDefault="00C04518" w:rsidP="00EB3381">
      <w:pPr>
        <w:rPr>
          <w:rFonts w:ascii="Comic Sans MS" w:hAnsi="Comic Sans MS" w:cs="Arial"/>
          <w:sz w:val="18"/>
          <w:szCs w:val="18"/>
        </w:rPr>
      </w:pPr>
      <w:r>
        <w:rPr>
          <w:rFonts w:ascii="Comic Sans MS" w:hAnsi="Comic Sans MS" w:cs="Arial"/>
          <w:sz w:val="18"/>
          <w:szCs w:val="18"/>
        </w:rPr>
        <w:t>Help Hub Outreach Van</w:t>
      </w:r>
    </w:p>
    <w:p w14:paraId="5D4D75ED" w14:textId="454C692D" w:rsidR="00964DDC" w:rsidRDefault="00964DDC" w:rsidP="00EB3381">
      <w:pPr>
        <w:rPr>
          <w:rFonts w:ascii="Comic Sans MS" w:hAnsi="Comic Sans MS" w:cs="Arial"/>
          <w:sz w:val="18"/>
          <w:szCs w:val="18"/>
        </w:rPr>
      </w:pPr>
      <w:r>
        <w:rPr>
          <w:rFonts w:ascii="Comic Sans MS" w:hAnsi="Comic Sans MS" w:cs="Arial"/>
          <w:sz w:val="18"/>
          <w:szCs w:val="18"/>
        </w:rPr>
        <w:tab/>
        <w:t xml:space="preserve">Taking the Help Hub out to residents. Will alert you when in your </w:t>
      </w:r>
      <w:r w:rsidR="00E43332">
        <w:rPr>
          <w:rFonts w:ascii="Comic Sans MS" w:hAnsi="Comic Sans MS" w:cs="Arial"/>
          <w:sz w:val="18"/>
          <w:szCs w:val="18"/>
        </w:rPr>
        <w:t>area.</w:t>
      </w:r>
    </w:p>
    <w:p w14:paraId="7C3C79C0" w14:textId="3BCC1D0A" w:rsidR="00C04518" w:rsidRDefault="00C04518" w:rsidP="00EB3381">
      <w:pPr>
        <w:rPr>
          <w:rFonts w:ascii="Comic Sans MS" w:hAnsi="Comic Sans MS" w:cs="Arial"/>
          <w:sz w:val="18"/>
          <w:szCs w:val="18"/>
        </w:rPr>
      </w:pPr>
      <w:r>
        <w:rPr>
          <w:rFonts w:ascii="Comic Sans MS" w:hAnsi="Comic Sans MS" w:cs="Arial"/>
          <w:sz w:val="18"/>
          <w:szCs w:val="18"/>
        </w:rPr>
        <w:t xml:space="preserve">District </w:t>
      </w:r>
      <w:r w:rsidR="00CA0C1E">
        <w:rPr>
          <w:rFonts w:ascii="Comic Sans MS" w:hAnsi="Comic Sans MS" w:cs="Arial"/>
          <w:sz w:val="18"/>
          <w:szCs w:val="18"/>
        </w:rPr>
        <w:t>D</w:t>
      </w:r>
      <w:r>
        <w:rPr>
          <w:rFonts w:ascii="Comic Sans MS" w:hAnsi="Comic Sans MS" w:cs="Arial"/>
          <w:sz w:val="18"/>
          <w:szCs w:val="18"/>
        </w:rPr>
        <w:t>irect</w:t>
      </w:r>
    </w:p>
    <w:p w14:paraId="515BD2B0" w14:textId="77777777" w:rsidR="00E43332" w:rsidRDefault="00E43332" w:rsidP="00E43332">
      <w:pPr>
        <w:ind w:left="720"/>
        <w:jc w:val="both"/>
        <w:rPr>
          <w:rFonts w:ascii="Comic Sans MS" w:hAnsi="Comic Sans MS"/>
          <w:sz w:val="18"/>
          <w:szCs w:val="18"/>
        </w:rPr>
      </w:pPr>
      <w:r w:rsidRPr="00197C57">
        <w:rPr>
          <w:rFonts w:ascii="Comic Sans MS" w:hAnsi="Comic Sans MS"/>
          <w:sz w:val="18"/>
          <w:szCs w:val="18"/>
        </w:rPr>
        <w:t>District Direct is a South Norfolk Council service provided across the entire catchment area of the NNUH. It focuses on expediting discharge from hospital and preventing unnecessary admissions. The provision ensures that South Norfolk and Broadland residents are availed of the greatest opportunity to gain and maintain independence.</w:t>
      </w:r>
    </w:p>
    <w:p w14:paraId="44D8670A" w14:textId="3CF5C153" w:rsidR="00C94591" w:rsidRPr="00197C57" w:rsidRDefault="00C94591" w:rsidP="00E43332">
      <w:pPr>
        <w:ind w:left="720"/>
        <w:jc w:val="both"/>
        <w:rPr>
          <w:rFonts w:ascii="Comic Sans MS" w:hAnsi="Comic Sans MS"/>
          <w:sz w:val="18"/>
          <w:szCs w:val="18"/>
        </w:rPr>
      </w:pPr>
      <w:r w:rsidRPr="00197C57">
        <w:rPr>
          <w:rFonts w:ascii="Comic Sans MS" w:hAnsi="Comic Sans MS" w:cs="Arial"/>
          <w:sz w:val="18"/>
          <w:szCs w:val="18"/>
        </w:rPr>
        <w:t xml:space="preserve">This service ensures that people do not remain in hospital any longer than they </w:t>
      </w:r>
      <w:proofErr w:type="gramStart"/>
      <w:r w:rsidRPr="00197C57">
        <w:rPr>
          <w:rFonts w:ascii="Comic Sans MS" w:hAnsi="Comic Sans MS" w:cs="Arial"/>
          <w:sz w:val="18"/>
          <w:szCs w:val="18"/>
        </w:rPr>
        <w:t>have to</w:t>
      </w:r>
      <w:proofErr w:type="gramEnd"/>
      <w:r w:rsidRPr="00197C57">
        <w:rPr>
          <w:rFonts w:ascii="Comic Sans MS" w:hAnsi="Comic Sans MS" w:cs="Arial"/>
          <w:sz w:val="18"/>
          <w:szCs w:val="18"/>
        </w:rPr>
        <w:t>, and that social and environmental issues do not result in unnecessary, distressing and disruptive hospital admissions.</w:t>
      </w:r>
    </w:p>
    <w:p w14:paraId="58C1076C" w14:textId="16304AEE" w:rsidR="00CA0C1E" w:rsidRDefault="00CA0C1E" w:rsidP="00EB3381">
      <w:pPr>
        <w:rPr>
          <w:rFonts w:ascii="Comic Sans MS" w:hAnsi="Comic Sans MS" w:cs="Arial"/>
          <w:sz w:val="18"/>
          <w:szCs w:val="18"/>
        </w:rPr>
      </w:pPr>
      <w:r>
        <w:rPr>
          <w:rFonts w:ascii="Comic Sans MS" w:hAnsi="Comic Sans MS" w:cs="Arial"/>
          <w:sz w:val="18"/>
          <w:szCs w:val="18"/>
        </w:rPr>
        <w:t xml:space="preserve">Pride in Place </w:t>
      </w:r>
      <w:r w:rsidR="006B66B9">
        <w:rPr>
          <w:rFonts w:ascii="Comic Sans MS" w:hAnsi="Comic Sans MS" w:cs="Arial"/>
          <w:sz w:val="18"/>
          <w:szCs w:val="18"/>
        </w:rPr>
        <w:t>grants.</w:t>
      </w:r>
    </w:p>
    <w:p w14:paraId="1BEE5A08" w14:textId="284A4253" w:rsidR="00CA0C1E" w:rsidRDefault="00CA0C1E" w:rsidP="00EB3381">
      <w:pPr>
        <w:rPr>
          <w:rFonts w:ascii="Comic Sans MS" w:hAnsi="Comic Sans MS" w:cs="Arial"/>
          <w:sz w:val="18"/>
          <w:szCs w:val="18"/>
        </w:rPr>
      </w:pPr>
      <w:r>
        <w:rPr>
          <w:rFonts w:ascii="Comic Sans MS" w:hAnsi="Comic Sans MS" w:cs="Arial"/>
          <w:sz w:val="18"/>
          <w:szCs w:val="18"/>
        </w:rPr>
        <w:t>All</w:t>
      </w:r>
      <w:r w:rsidR="000B520D">
        <w:rPr>
          <w:rFonts w:ascii="Comic Sans MS" w:hAnsi="Comic Sans MS" w:cs="Arial"/>
          <w:sz w:val="18"/>
          <w:szCs w:val="18"/>
        </w:rPr>
        <w:t xml:space="preserve"> of these have a positive message and</w:t>
      </w:r>
      <w:r w:rsidR="006B66B9">
        <w:rPr>
          <w:rFonts w:ascii="Comic Sans MS" w:hAnsi="Comic Sans MS" w:cs="Arial"/>
          <w:sz w:val="18"/>
          <w:szCs w:val="18"/>
        </w:rPr>
        <w:t xml:space="preserve"> help for PCs and </w:t>
      </w:r>
      <w:r w:rsidR="00CD7DFC">
        <w:rPr>
          <w:rFonts w:ascii="Comic Sans MS" w:hAnsi="Comic Sans MS" w:cs="Arial"/>
          <w:sz w:val="18"/>
          <w:szCs w:val="18"/>
        </w:rPr>
        <w:t>residents</w:t>
      </w:r>
      <w:r w:rsidR="006B66B9">
        <w:rPr>
          <w:rFonts w:ascii="Comic Sans MS" w:hAnsi="Comic Sans MS" w:cs="Arial"/>
          <w:sz w:val="18"/>
          <w:szCs w:val="18"/>
        </w:rPr>
        <w:t>.</w:t>
      </w:r>
    </w:p>
    <w:p w14:paraId="4515A4D5" w14:textId="7F4C7FB5" w:rsidR="006B66B9" w:rsidRPr="009F16BB" w:rsidRDefault="00F25444" w:rsidP="00EB3381">
      <w:pPr>
        <w:rPr>
          <w:rFonts w:ascii="Comic Sans MS" w:hAnsi="Comic Sans MS" w:cs="Arial"/>
          <w:sz w:val="18"/>
          <w:szCs w:val="18"/>
          <w:u w:val="single"/>
        </w:rPr>
      </w:pPr>
      <w:r w:rsidRPr="009F16BB">
        <w:rPr>
          <w:rFonts w:ascii="Comic Sans MS" w:hAnsi="Comic Sans MS" w:cs="Arial"/>
          <w:sz w:val="18"/>
          <w:szCs w:val="18"/>
          <w:u w:val="single"/>
        </w:rPr>
        <w:t>Election for PCC on 2</w:t>
      </w:r>
      <w:r w:rsidRPr="009F16BB">
        <w:rPr>
          <w:rFonts w:ascii="Comic Sans MS" w:hAnsi="Comic Sans MS" w:cs="Arial"/>
          <w:sz w:val="18"/>
          <w:szCs w:val="18"/>
          <w:u w:val="single"/>
          <w:vertAlign w:val="superscript"/>
        </w:rPr>
        <w:t>nd</w:t>
      </w:r>
      <w:r w:rsidRPr="009F16BB">
        <w:rPr>
          <w:rFonts w:ascii="Comic Sans MS" w:hAnsi="Comic Sans MS" w:cs="Arial"/>
          <w:sz w:val="18"/>
          <w:szCs w:val="18"/>
          <w:u w:val="single"/>
        </w:rPr>
        <w:t xml:space="preserve"> May</w:t>
      </w:r>
    </w:p>
    <w:p w14:paraId="1CCC9056" w14:textId="00BFD83F" w:rsidR="00F25444" w:rsidRPr="00FA475A" w:rsidRDefault="00F25444" w:rsidP="00EB3381">
      <w:pPr>
        <w:rPr>
          <w:rFonts w:ascii="Comic Sans MS" w:hAnsi="Comic Sans MS" w:cs="Arial"/>
          <w:sz w:val="18"/>
          <w:szCs w:val="18"/>
        </w:rPr>
      </w:pPr>
      <w:r w:rsidRPr="00FA475A">
        <w:rPr>
          <w:rFonts w:ascii="Comic Sans MS" w:hAnsi="Comic Sans MS" w:cs="Arial"/>
          <w:sz w:val="18"/>
          <w:szCs w:val="18"/>
        </w:rPr>
        <w:t xml:space="preserve">Do you have the right </w:t>
      </w:r>
      <w:r w:rsidR="00DF434A" w:rsidRPr="00FA475A">
        <w:rPr>
          <w:rFonts w:ascii="Comic Sans MS" w:hAnsi="Comic Sans MS" w:cs="Arial"/>
          <w:sz w:val="18"/>
          <w:szCs w:val="18"/>
        </w:rPr>
        <w:t>ID?</w:t>
      </w:r>
    </w:p>
    <w:p w14:paraId="19661230" w14:textId="318BDB2F" w:rsidR="00DF434A" w:rsidRPr="00A87501" w:rsidRDefault="00DF434A" w:rsidP="00EB3381">
      <w:pPr>
        <w:rPr>
          <w:rFonts w:ascii="Comic Sans MS" w:hAnsi="Comic Sans MS" w:cs="Arial"/>
          <w:sz w:val="18"/>
          <w:szCs w:val="18"/>
        </w:rPr>
      </w:pPr>
      <w:r>
        <w:rPr>
          <w:rFonts w:ascii="Comic Sans MS" w:hAnsi="Comic Sans MS" w:cs="Arial"/>
          <w:sz w:val="18"/>
          <w:szCs w:val="18"/>
        </w:rPr>
        <w:t>First past the post</w:t>
      </w:r>
      <w:r w:rsidR="00FA475A">
        <w:rPr>
          <w:rFonts w:ascii="Comic Sans MS" w:hAnsi="Comic Sans MS" w:cs="Arial"/>
          <w:sz w:val="18"/>
          <w:szCs w:val="18"/>
        </w:rPr>
        <w:t xml:space="preserve"> this time</w:t>
      </w:r>
    </w:p>
    <w:p w14:paraId="2542E2F7" w14:textId="6AF65CEF" w:rsidR="00972D7E" w:rsidRPr="00197C57" w:rsidRDefault="008E201F">
      <w:pPr>
        <w:rPr>
          <w:rFonts w:ascii="Comic Sans MS" w:hAnsi="Comic Sans MS"/>
          <w:sz w:val="18"/>
          <w:szCs w:val="18"/>
        </w:rPr>
      </w:pPr>
      <w:r w:rsidRPr="00197C57">
        <w:rPr>
          <w:rFonts w:ascii="Comic Sans MS" w:hAnsi="Comic Sans MS"/>
          <w:noProof/>
          <w:sz w:val="18"/>
          <w:szCs w:val="18"/>
        </w:rPr>
        <w:lastRenderedPageBreak/>
        <w:drawing>
          <wp:anchor distT="0" distB="0" distL="114300" distR="114300" simplePos="0" relativeHeight="251658240" behindDoc="0" locked="0" layoutInCell="1" allowOverlap="1" wp14:anchorId="3846006F" wp14:editId="789B59D3">
            <wp:simplePos x="0" y="0"/>
            <wp:positionH relativeFrom="column">
              <wp:posOffset>0</wp:posOffset>
            </wp:positionH>
            <wp:positionV relativeFrom="paragraph">
              <wp:posOffset>-1270</wp:posOffset>
            </wp:positionV>
            <wp:extent cx="1847850" cy="1847850"/>
            <wp:effectExtent l="0" t="0" r="0" b="0"/>
            <wp:wrapSquare wrapText="bothSides"/>
            <wp:docPr id="331065781" name="Picture 1" descr="Garden waste annual rene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waste annual renew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018DD" w14:textId="4A085AC3" w:rsidR="008E201F" w:rsidRPr="00197C57" w:rsidRDefault="008E201F" w:rsidP="008E201F">
      <w:pPr>
        <w:shd w:val="clear" w:color="auto" w:fill="FFFFFF"/>
        <w:spacing w:after="75" w:line="240" w:lineRule="auto"/>
        <w:rPr>
          <w:rFonts w:ascii="Comic Sans MS" w:eastAsia="Times New Roman" w:hAnsi="Comic Sans MS" w:cs="Segoe UI Historic"/>
          <w:color w:val="1C1E21"/>
          <w:kern w:val="0"/>
          <w:sz w:val="18"/>
          <w:szCs w:val="18"/>
          <w:lang w:eastAsia="en-GB"/>
          <w14:ligatures w14:val="none"/>
        </w:rPr>
      </w:pPr>
      <w:r w:rsidRPr="00197C57">
        <w:rPr>
          <w:rFonts w:ascii="Comic Sans MS" w:eastAsia="Times New Roman" w:hAnsi="Comic Sans MS" w:cs="Segoe UI Historic"/>
          <w:color w:val="1C1E21"/>
          <w:kern w:val="0"/>
          <w:sz w:val="18"/>
          <w:szCs w:val="18"/>
          <w:lang w:eastAsia="en-GB"/>
          <w14:ligatures w14:val="none"/>
        </w:rPr>
        <w:t>  · </w:t>
      </w:r>
    </w:p>
    <w:p w14:paraId="7506AEC6" w14:textId="77777777" w:rsidR="008E201F" w:rsidRPr="00197C57" w:rsidRDefault="008E201F" w:rsidP="008E201F">
      <w:pPr>
        <w:shd w:val="clear" w:color="auto" w:fill="FFFFFF"/>
        <w:spacing w:after="75" w:line="240" w:lineRule="auto"/>
        <w:rPr>
          <w:rFonts w:ascii="Comic Sans MS" w:eastAsia="Times New Roman" w:hAnsi="Comic Sans MS" w:cs="Segoe UI Historic"/>
          <w:color w:val="1C1E21"/>
          <w:kern w:val="0"/>
          <w:sz w:val="18"/>
          <w:szCs w:val="18"/>
          <w:lang w:eastAsia="en-GB"/>
          <w14:ligatures w14:val="none"/>
        </w:rPr>
      </w:pPr>
      <w:r w:rsidRPr="00197C57">
        <w:rPr>
          <w:rFonts w:ascii="Comic Sans MS" w:eastAsia="Times New Roman" w:hAnsi="Comic Sans MS" w:cs="Segoe UI Historic"/>
          <w:color w:val="1C1E21"/>
          <w:kern w:val="0"/>
          <w:sz w:val="18"/>
          <w:szCs w:val="18"/>
          <w:lang w:eastAsia="en-GB"/>
          <w14:ligatures w14:val="none"/>
        </w:rPr>
        <w:t xml:space="preserve">Garden waste service invoices will be hitting doorsteps between 4-7 March. If you haven’t received yours by </w:t>
      </w:r>
      <w:proofErr w:type="gramStart"/>
      <w:r w:rsidRPr="00197C57">
        <w:rPr>
          <w:rFonts w:ascii="Comic Sans MS" w:eastAsia="Times New Roman" w:hAnsi="Comic Sans MS" w:cs="Segoe UI Historic"/>
          <w:color w:val="1C1E21"/>
          <w:kern w:val="0"/>
          <w:sz w:val="18"/>
          <w:szCs w:val="18"/>
          <w:lang w:eastAsia="en-GB"/>
          <w14:ligatures w14:val="none"/>
        </w:rPr>
        <w:t>11 March</w:t>
      </w:r>
      <w:proofErr w:type="gramEnd"/>
      <w:r w:rsidRPr="00197C57">
        <w:rPr>
          <w:rFonts w:ascii="Comic Sans MS" w:eastAsia="Times New Roman" w:hAnsi="Comic Sans MS" w:cs="Segoe UI Historic"/>
          <w:color w:val="1C1E21"/>
          <w:kern w:val="0"/>
          <w:sz w:val="18"/>
          <w:szCs w:val="18"/>
          <w:lang w:eastAsia="en-GB"/>
          <w14:ligatures w14:val="none"/>
        </w:rPr>
        <w:t xml:space="preserve"> please email us at wasteadmin.snc@southnorfolkandbroadland.gov.uk or give us a call on 01508 533830.</w:t>
      </w:r>
    </w:p>
    <w:p w14:paraId="15C06297" w14:textId="77777777" w:rsidR="00C45B95" w:rsidRDefault="00C45B95" w:rsidP="00C45B95">
      <w:pPr>
        <w:shd w:val="clear" w:color="auto" w:fill="FFFFFF"/>
        <w:rPr>
          <w:rFonts w:ascii="Comic Sans MS" w:hAnsi="Comic Sans MS" w:cs="Arial"/>
          <w:color w:val="555555"/>
          <w:sz w:val="18"/>
          <w:szCs w:val="18"/>
          <w:bdr w:val="none" w:sz="0" w:space="0" w:color="auto" w:frame="1"/>
        </w:rPr>
      </w:pPr>
      <w:r w:rsidRPr="00197C57">
        <w:rPr>
          <w:rFonts w:ascii="Comic Sans MS" w:hAnsi="Comic Sans MS" w:cs="Arial"/>
          <w:color w:val="555555"/>
          <w:sz w:val="18"/>
          <w:szCs w:val="18"/>
          <w:bdr w:val="none" w:sz="0" w:space="0" w:color="auto" w:frame="1"/>
        </w:rPr>
        <w:t>This grant is open for residents in the South Norfolk district who wish to implement a Play Street.</w:t>
      </w:r>
    </w:p>
    <w:p w14:paraId="308FDABC" w14:textId="77777777" w:rsidR="00AB1389" w:rsidRPr="00197C57" w:rsidRDefault="00AB1389" w:rsidP="00C45B95">
      <w:pPr>
        <w:shd w:val="clear" w:color="auto" w:fill="FFFFFF"/>
        <w:rPr>
          <w:rFonts w:ascii="Comic Sans MS" w:hAnsi="Comic Sans MS"/>
          <w:color w:val="555555"/>
          <w:sz w:val="18"/>
          <w:szCs w:val="18"/>
        </w:rPr>
      </w:pPr>
    </w:p>
    <w:p w14:paraId="2FB3C039" w14:textId="77777777" w:rsidR="00C94591" w:rsidRDefault="00C94591" w:rsidP="00C45B95">
      <w:pPr>
        <w:pStyle w:val="Heading2"/>
        <w:shd w:val="clear" w:color="auto" w:fill="FFFFFF"/>
        <w:spacing w:before="0" w:after="0"/>
        <w:rPr>
          <w:rFonts w:ascii="Comic Sans MS" w:hAnsi="Comic Sans MS" w:cs="Arial"/>
          <w:b/>
          <w:bCs/>
          <w:color w:val="272B2E"/>
          <w:sz w:val="18"/>
          <w:szCs w:val="18"/>
          <w:bdr w:val="none" w:sz="0" w:space="0" w:color="auto" w:frame="1"/>
        </w:rPr>
      </w:pPr>
    </w:p>
    <w:p w14:paraId="1092F647" w14:textId="6C5FBBC7" w:rsidR="00C45B95" w:rsidRPr="00197C57" w:rsidRDefault="00C45B95" w:rsidP="00C45B95">
      <w:pPr>
        <w:pStyle w:val="Heading2"/>
        <w:shd w:val="clear" w:color="auto" w:fill="FFFFFF"/>
        <w:spacing w:before="0" w:after="0"/>
        <w:rPr>
          <w:rFonts w:ascii="Comic Sans MS" w:hAnsi="Comic Sans MS"/>
          <w:color w:val="555555"/>
          <w:sz w:val="18"/>
          <w:szCs w:val="18"/>
        </w:rPr>
      </w:pPr>
      <w:r w:rsidRPr="00197C57">
        <w:rPr>
          <w:rFonts w:ascii="Comic Sans MS" w:hAnsi="Comic Sans MS" w:cs="Arial"/>
          <w:b/>
          <w:bCs/>
          <w:color w:val="272B2E"/>
          <w:sz w:val="18"/>
          <w:szCs w:val="18"/>
          <w:bdr w:val="none" w:sz="0" w:space="0" w:color="auto" w:frame="1"/>
        </w:rPr>
        <w:t>What are play streets?</w:t>
      </w:r>
    </w:p>
    <w:p w14:paraId="70FEB6D7" w14:textId="77777777" w:rsidR="00C45B95" w:rsidRPr="00197C57" w:rsidRDefault="00C45B95" w:rsidP="00C45B95">
      <w:pPr>
        <w:pStyle w:val="NormalWeb"/>
        <w:shd w:val="clear" w:color="auto" w:fill="FFFFFF"/>
        <w:spacing w:before="0" w:beforeAutospacing="0" w:after="0" w:afterAutospacing="0"/>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Play streets (or ‘playing out’ sessions) are neighbour-led, short, road closures, creating a safe space for children to play freely together on their doorstep. Any street is eligible provided it is not on an active bus route.   </w:t>
      </w:r>
    </w:p>
    <w:p w14:paraId="76B94705" w14:textId="77777777" w:rsidR="00C45B95" w:rsidRPr="00197C57" w:rsidRDefault="00C45B95" w:rsidP="00C45B95">
      <w:pPr>
        <w:pStyle w:val="NormalWeb"/>
        <w:shd w:val="clear" w:color="auto" w:fill="FFFFFF"/>
        <w:spacing w:before="0" w:beforeAutospacing="0" w:after="0" w:afterAutospacing="0"/>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Play streets typically allow children to play freely, without organised games or activities. In practice, this means children cycle, scoot, skate, chalk, skip, hopscotch, kick a ball around and make up games.    </w:t>
      </w:r>
    </w:p>
    <w:p w14:paraId="3CE680D4" w14:textId="77777777" w:rsidR="00C45B95" w:rsidRPr="00197C57" w:rsidRDefault="00C45B95" w:rsidP="00C45B95">
      <w:pPr>
        <w:pStyle w:val="NormalWeb"/>
        <w:shd w:val="clear" w:color="auto" w:fill="FFFFFF"/>
        <w:spacing w:before="0" w:beforeAutospacing="0" w:after="0" w:afterAutospacing="0"/>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This model was first developed by parents on one street in</w:t>
      </w:r>
      <w:r w:rsidRPr="00197C57">
        <w:rPr>
          <w:color w:val="272B2E"/>
          <w:sz w:val="18"/>
          <w:szCs w:val="18"/>
          <w:bdr w:val="none" w:sz="0" w:space="0" w:color="auto" w:frame="1"/>
        </w:rPr>
        <w:t> </w:t>
      </w:r>
      <w:hyperlink r:id="rId6" w:tgtFrame="_blank" w:tooltip="https://playingout.net/about/" w:history="1">
        <w:r w:rsidRPr="00197C57">
          <w:rPr>
            <w:rStyle w:val="Hyperlink"/>
            <w:rFonts w:ascii="Comic Sans MS" w:eastAsiaTheme="majorEastAsia" w:hAnsi="Comic Sans MS" w:cs="Arial"/>
            <w:color w:val="00578A"/>
            <w:sz w:val="18"/>
            <w:szCs w:val="18"/>
            <w:bdr w:val="none" w:sz="0" w:space="0" w:color="auto" w:frame="1"/>
          </w:rPr>
          <w:t>Bristol in 2009</w:t>
        </w:r>
      </w:hyperlink>
      <w:r w:rsidRPr="00197C57">
        <w:rPr>
          <w:color w:val="272B2E"/>
          <w:sz w:val="18"/>
          <w:szCs w:val="18"/>
          <w:bdr w:val="none" w:sz="0" w:space="0" w:color="auto" w:frame="1"/>
        </w:rPr>
        <w:t> </w:t>
      </w:r>
      <w:r w:rsidRPr="00197C57">
        <w:rPr>
          <w:rFonts w:ascii="Comic Sans MS" w:hAnsi="Comic Sans MS" w:cs="Arial"/>
          <w:color w:val="272B2E"/>
          <w:sz w:val="18"/>
          <w:szCs w:val="18"/>
          <w:bdr w:val="none" w:sz="0" w:space="0" w:color="auto" w:frame="1"/>
        </w:rPr>
        <w:t>and has now been taken up by hundreds of street communities all over the UK.</w:t>
      </w:r>
      <w:r w:rsidRPr="00197C57">
        <w:rPr>
          <w:rFonts w:ascii="Comic Sans MS" w:hAnsi="Comic Sans MS" w:cs="Comic Sans MS"/>
          <w:color w:val="272B2E"/>
          <w:sz w:val="18"/>
          <w:szCs w:val="18"/>
          <w:bdr w:val="none" w:sz="0" w:space="0" w:color="auto" w:frame="1"/>
        </w:rPr>
        <w:t> </w:t>
      </w:r>
    </w:p>
    <w:p w14:paraId="71E92226" w14:textId="77777777" w:rsidR="00C45B95" w:rsidRPr="00197C57" w:rsidRDefault="00C45B95" w:rsidP="00C45B95">
      <w:pPr>
        <w:pStyle w:val="NormalWeb"/>
        <w:shd w:val="clear" w:color="auto" w:fill="FFFFFF"/>
        <w:spacing w:before="0" w:beforeAutospacing="0" w:after="0" w:afterAutospacing="0"/>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The key features of this model are:  </w:t>
      </w:r>
    </w:p>
    <w:p w14:paraId="17D0038B"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Resident-led and organised  </w:t>
      </w:r>
    </w:p>
    <w:p w14:paraId="2224A92A"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Short, regular road closures  </w:t>
      </w:r>
    </w:p>
    <w:p w14:paraId="737A768A"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Free, child-led play  </w:t>
      </w:r>
    </w:p>
    <w:p w14:paraId="3C227482"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 xml:space="preserve">All neighbours consulted and </w:t>
      </w:r>
      <w:proofErr w:type="gramStart"/>
      <w:r w:rsidRPr="00197C57">
        <w:rPr>
          <w:rFonts w:ascii="Comic Sans MS" w:hAnsi="Comic Sans MS" w:cs="Arial"/>
          <w:color w:val="272B2E"/>
          <w:sz w:val="18"/>
          <w:szCs w:val="18"/>
          <w:bdr w:val="none" w:sz="0" w:space="0" w:color="auto" w:frame="1"/>
        </w:rPr>
        <w:t>included</w:t>
      </w:r>
      <w:proofErr w:type="gramEnd"/>
      <w:r w:rsidRPr="00197C57">
        <w:rPr>
          <w:rFonts w:ascii="Comic Sans MS" w:hAnsi="Comic Sans MS" w:cs="Arial"/>
          <w:color w:val="272B2E"/>
          <w:sz w:val="18"/>
          <w:szCs w:val="18"/>
          <w:bdr w:val="none" w:sz="0" w:space="0" w:color="auto" w:frame="1"/>
        </w:rPr>
        <w:t>  </w:t>
      </w:r>
    </w:p>
    <w:p w14:paraId="10DC7A1E"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 xml:space="preserve">Road legally and safely closed to through </w:t>
      </w:r>
      <w:proofErr w:type="gramStart"/>
      <w:r w:rsidRPr="00197C57">
        <w:rPr>
          <w:rFonts w:ascii="Comic Sans MS" w:hAnsi="Comic Sans MS" w:cs="Arial"/>
          <w:color w:val="272B2E"/>
          <w:sz w:val="18"/>
          <w:szCs w:val="18"/>
          <w:bdr w:val="none" w:sz="0" w:space="0" w:color="auto" w:frame="1"/>
        </w:rPr>
        <w:t>traffic</w:t>
      </w:r>
      <w:proofErr w:type="gramEnd"/>
      <w:r w:rsidRPr="00197C57">
        <w:rPr>
          <w:rFonts w:ascii="Comic Sans MS" w:hAnsi="Comic Sans MS" w:cs="Arial"/>
          <w:color w:val="272B2E"/>
          <w:sz w:val="18"/>
          <w:szCs w:val="18"/>
          <w:bdr w:val="none" w:sz="0" w:space="0" w:color="auto" w:frame="1"/>
        </w:rPr>
        <w:t>  </w:t>
      </w:r>
    </w:p>
    <w:p w14:paraId="75459109"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 xml:space="preserve">Stewarded by </w:t>
      </w:r>
      <w:proofErr w:type="gramStart"/>
      <w:r w:rsidRPr="00197C57">
        <w:rPr>
          <w:rFonts w:ascii="Comic Sans MS" w:hAnsi="Comic Sans MS" w:cs="Arial"/>
          <w:color w:val="272B2E"/>
          <w:sz w:val="18"/>
          <w:szCs w:val="18"/>
          <w:bdr w:val="none" w:sz="0" w:space="0" w:color="auto" w:frame="1"/>
        </w:rPr>
        <w:t>residents</w:t>
      </w:r>
      <w:proofErr w:type="gramEnd"/>
      <w:r w:rsidRPr="00197C57">
        <w:rPr>
          <w:rFonts w:ascii="Comic Sans MS" w:hAnsi="Comic Sans MS" w:cs="Arial"/>
          <w:color w:val="272B2E"/>
          <w:sz w:val="18"/>
          <w:szCs w:val="18"/>
          <w:bdr w:val="none" w:sz="0" w:space="0" w:color="auto" w:frame="1"/>
        </w:rPr>
        <w:t>  </w:t>
      </w:r>
    </w:p>
    <w:p w14:paraId="08D9F2B2"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Car access at walking pace  </w:t>
      </w:r>
    </w:p>
    <w:p w14:paraId="2C4043D9" w14:textId="77777777" w:rsidR="00C45B95" w:rsidRPr="00197C57" w:rsidRDefault="00C45B95" w:rsidP="00C45B95">
      <w:pPr>
        <w:numPr>
          <w:ilvl w:val="0"/>
          <w:numId w:val="2"/>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Simple, ‘normal’ – not a street party!  </w:t>
      </w:r>
    </w:p>
    <w:p w14:paraId="3877A39D" w14:textId="77777777" w:rsidR="00C45B95" w:rsidRPr="00197C57" w:rsidRDefault="00C45B95" w:rsidP="00C45B95">
      <w:pPr>
        <w:pStyle w:val="NormalWeb"/>
        <w:shd w:val="clear" w:color="auto" w:fill="FFFFFF"/>
        <w:spacing w:before="0" w:beforeAutospacing="0" w:after="0" w:afterAutospacing="0"/>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For further information and advice please visit </w:t>
      </w:r>
      <w:hyperlink r:id="rId7" w:tgtFrame="_blank" w:tooltip="https://playingout.net/play-streets/" w:history="1">
        <w:r w:rsidRPr="00197C57">
          <w:rPr>
            <w:rStyle w:val="Hyperlink"/>
            <w:rFonts w:ascii="Comic Sans MS" w:eastAsiaTheme="majorEastAsia" w:hAnsi="Comic Sans MS" w:cs="Arial"/>
            <w:color w:val="00578A"/>
            <w:sz w:val="18"/>
            <w:szCs w:val="18"/>
            <w:bdr w:val="none" w:sz="0" w:space="0" w:color="auto" w:frame="1"/>
          </w:rPr>
          <w:t>Play Streets</w:t>
        </w:r>
      </w:hyperlink>
      <w:r w:rsidRPr="00197C57">
        <w:rPr>
          <w:rFonts w:ascii="Comic Sans MS" w:hAnsi="Comic Sans MS" w:cs="Arial"/>
          <w:color w:val="272B2E"/>
          <w:sz w:val="18"/>
          <w:szCs w:val="18"/>
          <w:bdr w:val="none" w:sz="0" w:space="0" w:color="auto" w:frame="1"/>
        </w:rPr>
        <w:t>.  </w:t>
      </w:r>
    </w:p>
    <w:p w14:paraId="60CC9852" w14:textId="77777777" w:rsidR="00C45B95" w:rsidRPr="00197C57" w:rsidRDefault="00C45B95" w:rsidP="00C45B95">
      <w:pPr>
        <w:shd w:val="clear" w:color="auto" w:fill="FFFFFF"/>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To apply for a Road Closure this should be done via </w:t>
      </w:r>
      <w:hyperlink r:id="rId8" w:tgtFrame="_blank" w:tooltip="https://www.norfolk.gov.uk/business/licences-and-permits/highways-licences-and-permits/play-streets" w:history="1">
        <w:r w:rsidRPr="00197C57">
          <w:rPr>
            <w:rStyle w:val="Hyperlink"/>
            <w:rFonts w:ascii="Comic Sans MS" w:hAnsi="Comic Sans MS" w:cs="Arial"/>
            <w:color w:val="00578A"/>
            <w:sz w:val="18"/>
            <w:szCs w:val="18"/>
            <w:bdr w:val="none" w:sz="0" w:space="0" w:color="auto" w:frame="1"/>
          </w:rPr>
          <w:t>Norfolk County Council</w:t>
        </w:r>
      </w:hyperlink>
      <w:r w:rsidRPr="00197C57">
        <w:rPr>
          <w:rFonts w:ascii="Comic Sans MS" w:hAnsi="Comic Sans MS" w:cs="Arial"/>
          <w:color w:val="272B2E"/>
          <w:sz w:val="18"/>
          <w:szCs w:val="18"/>
          <w:bdr w:val="none" w:sz="0" w:space="0" w:color="auto" w:frame="1"/>
        </w:rPr>
        <w:t>. </w:t>
      </w:r>
    </w:p>
    <w:p w14:paraId="285EA718" w14:textId="42725981" w:rsidR="00C45B95" w:rsidRPr="00197C57" w:rsidRDefault="00C45B95" w:rsidP="00C45B95">
      <w:pPr>
        <w:shd w:val="clear" w:color="auto" w:fill="FFFFFF"/>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 To support communities in taking part in the Play Streets initiative we are offering a Play streets Grant to help with additional costs.</w:t>
      </w:r>
    </w:p>
    <w:p w14:paraId="523D1431" w14:textId="77777777" w:rsidR="00C45B95" w:rsidRPr="00197C57" w:rsidRDefault="00C45B95" w:rsidP="00C45B95">
      <w:pPr>
        <w:pStyle w:val="Heading2"/>
        <w:shd w:val="clear" w:color="auto" w:fill="FFFFFF"/>
        <w:spacing w:before="0" w:after="0"/>
        <w:rPr>
          <w:rFonts w:ascii="Comic Sans MS" w:hAnsi="Comic Sans MS"/>
          <w:color w:val="555555"/>
          <w:sz w:val="18"/>
          <w:szCs w:val="18"/>
        </w:rPr>
      </w:pPr>
      <w:r w:rsidRPr="00197C57">
        <w:rPr>
          <w:rFonts w:ascii="Comic Sans MS" w:hAnsi="Comic Sans MS" w:cs="Arial"/>
          <w:b/>
          <w:bCs/>
          <w:color w:val="272B2E"/>
          <w:sz w:val="18"/>
          <w:szCs w:val="18"/>
          <w:bdr w:val="none" w:sz="0" w:space="0" w:color="auto" w:frame="1"/>
        </w:rPr>
        <w:t>What is the Play Streets Grant? </w:t>
      </w:r>
    </w:p>
    <w:p w14:paraId="0C3C78CA" w14:textId="77777777" w:rsidR="00C45B95" w:rsidRPr="00197C57" w:rsidRDefault="00C45B95" w:rsidP="00C45B95">
      <w:pPr>
        <w:pStyle w:val="NormalWeb"/>
        <w:shd w:val="clear" w:color="auto" w:fill="FFFFFF"/>
        <w:spacing w:before="0" w:beforeAutospacing="0" w:after="0" w:afterAutospacing="0"/>
        <w:rPr>
          <w:rFonts w:ascii="Comic Sans MS" w:hAnsi="Comic Sans MS"/>
          <w:color w:val="555555"/>
          <w:sz w:val="18"/>
          <w:szCs w:val="18"/>
        </w:rPr>
      </w:pPr>
      <w:r w:rsidRPr="00197C57">
        <w:rPr>
          <w:rFonts w:ascii="Comic Sans MS" w:hAnsi="Comic Sans MS" w:cs="Arial"/>
          <w:color w:val="272B2E"/>
          <w:sz w:val="18"/>
          <w:szCs w:val="18"/>
          <w:bdr w:val="none" w:sz="0" w:space="0" w:color="auto" w:frame="1"/>
        </w:rPr>
        <w:t>The grant offers up to £75 to communities who wish to take part in the Play Streets initiative. This may be used to fund:  </w:t>
      </w:r>
    </w:p>
    <w:p w14:paraId="06F2A0D2" w14:textId="77777777" w:rsidR="00C45B95" w:rsidRPr="00197C57" w:rsidRDefault="00C45B95" w:rsidP="00C45B95">
      <w:pPr>
        <w:numPr>
          <w:ilvl w:val="0"/>
          <w:numId w:val="3"/>
        </w:numPr>
        <w:shd w:val="clear" w:color="auto" w:fill="FFFFFF"/>
        <w:spacing w:beforeAutospacing="1" w:after="0" w:afterAutospacing="1" w:line="240" w:lineRule="auto"/>
        <w:rPr>
          <w:rFonts w:ascii="Comic Sans MS" w:hAnsi="Comic Sans MS"/>
          <w:color w:val="272B2E"/>
          <w:sz w:val="18"/>
          <w:szCs w:val="18"/>
        </w:rPr>
      </w:pPr>
      <w:r w:rsidRPr="00197C57">
        <w:rPr>
          <w:rFonts w:ascii="Comic Sans MS" w:hAnsi="Comic Sans MS" w:cs="Arial"/>
          <w:color w:val="272B2E"/>
          <w:sz w:val="18"/>
          <w:szCs w:val="18"/>
          <w:bdr w:val="none" w:sz="0" w:space="0" w:color="auto" w:frame="1"/>
        </w:rPr>
        <w:t>Low-cost items such as games and sports equipment for children and families to use during the play streets session. </w:t>
      </w:r>
    </w:p>
    <w:p w14:paraId="7FF4D051" w14:textId="5A4FFF77" w:rsidR="00C45B95" w:rsidRPr="00CD7DFC" w:rsidRDefault="00C45B95" w:rsidP="005171A0">
      <w:pPr>
        <w:numPr>
          <w:ilvl w:val="0"/>
          <w:numId w:val="3"/>
        </w:numPr>
        <w:shd w:val="clear" w:color="auto" w:fill="FFFFFF"/>
        <w:spacing w:before="100" w:beforeAutospacing="1" w:after="100" w:afterAutospacing="1" w:line="240" w:lineRule="auto"/>
        <w:rPr>
          <w:rFonts w:ascii="Comic Sans MS" w:hAnsi="Comic Sans MS"/>
          <w:color w:val="555555"/>
          <w:sz w:val="18"/>
          <w:szCs w:val="18"/>
        </w:rPr>
      </w:pPr>
      <w:r w:rsidRPr="00CD7DFC">
        <w:rPr>
          <w:rFonts w:ascii="Comic Sans MS" w:hAnsi="Comic Sans MS" w:cs="Arial"/>
          <w:color w:val="272B2E"/>
          <w:sz w:val="18"/>
          <w:szCs w:val="18"/>
          <w:bdr w:val="none" w:sz="0" w:space="0" w:color="auto" w:frame="1"/>
        </w:rPr>
        <w:t>Any promotional activities to get the event up and running. </w:t>
      </w:r>
      <w:r w:rsidRPr="00CD7DFC">
        <w:rPr>
          <w:rFonts w:ascii="Comic Sans MS" w:hAnsi="Comic Sans MS" w:cs="Arial"/>
          <w:color w:val="555555"/>
          <w:sz w:val="18"/>
          <w:szCs w:val="18"/>
          <w:bdr w:val="none" w:sz="0" w:space="0" w:color="auto" w:frame="1"/>
        </w:rPr>
        <w:t> </w:t>
      </w:r>
    </w:p>
    <w:p w14:paraId="6DE8AB15" w14:textId="77777777" w:rsidR="00C45B95" w:rsidRPr="00197C57" w:rsidRDefault="00C45B95" w:rsidP="00C45B95">
      <w:pPr>
        <w:shd w:val="clear" w:color="auto" w:fill="FFFFFF"/>
        <w:rPr>
          <w:rFonts w:ascii="Comic Sans MS" w:hAnsi="Comic Sans MS"/>
          <w:color w:val="555555"/>
          <w:sz w:val="18"/>
          <w:szCs w:val="18"/>
        </w:rPr>
      </w:pPr>
      <w:r w:rsidRPr="00197C57">
        <w:rPr>
          <w:rFonts w:ascii="Comic Sans MS" w:hAnsi="Comic Sans MS" w:cs="Arial"/>
          <w:b/>
          <w:bCs/>
          <w:color w:val="555555"/>
          <w:sz w:val="18"/>
          <w:szCs w:val="18"/>
          <w:bdr w:val="none" w:sz="0" w:space="0" w:color="auto" w:frame="1"/>
        </w:rPr>
        <w:t xml:space="preserve">For further information and to apply for this grant please visit our website </w:t>
      </w:r>
      <w:hyperlink r:id="rId9" w:tgtFrame="_blank" w:tooltip="https://www.southnorfolkandbroadland.gov.uk/community-funding-3/play-streets-grant" w:history="1">
        <w:r w:rsidRPr="00197C57">
          <w:rPr>
            <w:rStyle w:val="Hyperlink"/>
            <w:rFonts w:ascii="Comic Sans MS" w:hAnsi="Comic Sans MS" w:cs="Arial"/>
            <w:b/>
            <w:bCs/>
            <w:color w:val="0084D6"/>
            <w:sz w:val="18"/>
            <w:szCs w:val="18"/>
            <w:bdr w:val="none" w:sz="0" w:space="0" w:color="auto" w:frame="1"/>
          </w:rPr>
          <w:t>here</w:t>
        </w:r>
      </w:hyperlink>
      <w:r w:rsidRPr="00197C57">
        <w:rPr>
          <w:rFonts w:ascii="Comic Sans MS" w:hAnsi="Comic Sans MS" w:cs="Arial"/>
          <w:b/>
          <w:bCs/>
          <w:color w:val="555555"/>
          <w:sz w:val="18"/>
          <w:szCs w:val="18"/>
          <w:bdr w:val="none" w:sz="0" w:space="0" w:color="auto" w:frame="1"/>
        </w:rPr>
        <w:t>.</w:t>
      </w:r>
    </w:p>
    <w:p w14:paraId="37D19944" w14:textId="77777777" w:rsidR="008E201F" w:rsidRPr="00197C57" w:rsidRDefault="008E201F">
      <w:pPr>
        <w:rPr>
          <w:rFonts w:ascii="Comic Sans MS" w:hAnsi="Comic Sans MS"/>
          <w:sz w:val="18"/>
          <w:szCs w:val="18"/>
        </w:rPr>
      </w:pPr>
    </w:p>
    <w:sectPr w:rsidR="008E201F" w:rsidRPr="00197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225E5"/>
    <w:multiLevelType w:val="hybridMultilevel"/>
    <w:tmpl w:val="083E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6A7DBE"/>
    <w:multiLevelType w:val="multilevel"/>
    <w:tmpl w:val="7A7A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A1A2D"/>
    <w:multiLevelType w:val="multilevel"/>
    <w:tmpl w:val="C5D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092064">
    <w:abstractNumId w:val="0"/>
  </w:num>
  <w:num w:numId="2" w16cid:durableId="1292173974">
    <w:abstractNumId w:val="2"/>
  </w:num>
  <w:num w:numId="3" w16cid:durableId="55577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81"/>
    <w:rsid w:val="0001014B"/>
    <w:rsid w:val="000B520D"/>
    <w:rsid w:val="00197C57"/>
    <w:rsid w:val="001A5264"/>
    <w:rsid w:val="00455CEB"/>
    <w:rsid w:val="00477F43"/>
    <w:rsid w:val="005F2E9A"/>
    <w:rsid w:val="006B66B9"/>
    <w:rsid w:val="006E0E3B"/>
    <w:rsid w:val="007268E5"/>
    <w:rsid w:val="007711BB"/>
    <w:rsid w:val="00773E4F"/>
    <w:rsid w:val="008445C0"/>
    <w:rsid w:val="00845924"/>
    <w:rsid w:val="008741CF"/>
    <w:rsid w:val="008E201F"/>
    <w:rsid w:val="00964DDC"/>
    <w:rsid w:val="00972D7E"/>
    <w:rsid w:val="009F16BB"/>
    <w:rsid w:val="00A87501"/>
    <w:rsid w:val="00AB1389"/>
    <w:rsid w:val="00BB2B33"/>
    <w:rsid w:val="00C04518"/>
    <w:rsid w:val="00C23E9F"/>
    <w:rsid w:val="00C45B95"/>
    <w:rsid w:val="00C47C65"/>
    <w:rsid w:val="00C94591"/>
    <w:rsid w:val="00CA0C1E"/>
    <w:rsid w:val="00CD7DFC"/>
    <w:rsid w:val="00D5464D"/>
    <w:rsid w:val="00DF434A"/>
    <w:rsid w:val="00E43332"/>
    <w:rsid w:val="00EB3381"/>
    <w:rsid w:val="00F22BD6"/>
    <w:rsid w:val="00F25444"/>
    <w:rsid w:val="00F61B28"/>
    <w:rsid w:val="00FA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3E64"/>
  <w15:chartTrackingRefBased/>
  <w15:docId w15:val="{FBDCB195-7797-413F-8482-F244A042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81"/>
    <w:pPr>
      <w:spacing w:line="256" w:lineRule="auto"/>
    </w:pPr>
  </w:style>
  <w:style w:type="paragraph" w:styleId="Heading1">
    <w:name w:val="heading 1"/>
    <w:basedOn w:val="Normal"/>
    <w:next w:val="Normal"/>
    <w:link w:val="Heading1Char"/>
    <w:uiPriority w:val="9"/>
    <w:qFormat/>
    <w:rsid w:val="00EB33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33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33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33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33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33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33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33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33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3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33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33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33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33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33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33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33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3381"/>
    <w:rPr>
      <w:rFonts w:eastAsiaTheme="majorEastAsia" w:cstheme="majorBidi"/>
      <w:color w:val="272727" w:themeColor="text1" w:themeTint="D8"/>
    </w:rPr>
  </w:style>
  <w:style w:type="paragraph" w:styleId="Title">
    <w:name w:val="Title"/>
    <w:basedOn w:val="Normal"/>
    <w:next w:val="Normal"/>
    <w:link w:val="TitleChar"/>
    <w:uiPriority w:val="10"/>
    <w:qFormat/>
    <w:rsid w:val="00EB33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3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33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33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3381"/>
    <w:pPr>
      <w:spacing w:before="160"/>
      <w:jc w:val="center"/>
    </w:pPr>
    <w:rPr>
      <w:i/>
      <w:iCs/>
      <w:color w:val="404040" w:themeColor="text1" w:themeTint="BF"/>
    </w:rPr>
  </w:style>
  <w:style w:type="character" w:customStyle="1" w:styleId="QuoteChar">
    <w:name w:val="Quote Char"/>
    <w:basedOn w:val="DefaultParagraphFont"/>
    <w:link w:val="Quote"/>
    <w:uiPriority w:val="29"/>
    <w:rsid w:val="00EB3381"/>
    <w:rPr>
      <w:i/>
      <w:iCs/>
      <w:color w:val="404040" w:themeColor="text1" w:themeTint="BF"/>
    </w:rPr>
  </w:style>
  <w:style w:type="paragraph" w:styleId="ListParagraph">
    <w:name w:val="List Paragraph"/>
    <w:basedOn w:val="Normal"/>
    <w:uiPriority w:val="34"/>
    <w:qFormat/>
    <w:rsid w:val="00EB3381"/>
    <w:pPr>
      <w:ind w:left="720"/>
      <w:contextualSpacing/>
    </w:pPr>
  </w:style>
  <w:style w:type="character" w:styleId="IntenseEmphasis">
    <w:name w:val="Intense Emphasis"/>
    <w:basedOn w:val="DefaultParagraphFont"/>
    <w:uiPriority w:val="21"/>
    <w:qFormat/>
    <w:rsid w:val="00EB3381"/>
    <w:rPr>
      <w:i/>
      <w:iCs/>
      <w:color w:val="0F4761" w:themeColor="accent1" w:themeShade="BF"/>
    </w:rPr>
  </w:style>
  <w:style w:type="paragraph" w:styleId="IntenseQuote">
    <w:name w:val="Intense Quote"/>
    <w:basedOn w:val="Normal"/>
    <w:next w:val="Normal"/>
    <w:link w:val="IntenseQuoteChar"/>
    <w:uiPriority w:val="30"/>
    <w:qFormat/>
    <w:rsid w:val="00EB33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3381"/>
    <w:rPr>
      <w:i/>
      <w:iCs/>
      <w:color w:val="0F4761" w:themeColor="accent1" w:themeShade="BF"/>
    </w:rPr>
  </w:style>
  <w:style w:type="character" w:styleId="IntenseReference">
    <w:name w:val="Intense Reference"/>
    <w:basedOn w:val="DefaultParagraphFont"/>
    <w:uiPriority w:val="32"/>
    <w:qFormat/>
    <w:rsid w:val="00EB3381"/>
    <w:rPr>
      <w:b/>
      <w:bCs/>
      <w:smallCaps/>
      <w:color w:val="0F4761" w:themeColor="accent1" w:themeShade="BF"/>
      <w:spacing w:val="5"/>
    </w:rPr>
  </w:style>
  <w:style w:type="character" w:customStyle="1" w:styleId="x4k7w5x">
    <w:name w:val="x4k7w5x"/>
    <w:basedOn w:val="DefaultParagraphFont"/>
    <w:rsid w:val="008E201F"/>
  </w:style>
  <w:style w:type="character" w:customStyle="1" w:styleId="x1rg5ohu">
    <w:name w:val="x1rg5ohu"/>
    <w:basedOn w:val="DefaultParagraphFont"/>
    <w:rsid w:val="008E201F"/>
  </w:style>
  <w:style w:type="character" w:customStyle="1" w:styleId="xh99ass">
    <w:name w:val="xh99ass"/>
    <w:basedOn w:val="DefaultParagraphFont"/>
    <w:rsid w:val="008E201F"/>
  </w:style>
  <w:style w:type="character" w:customStyle="1" w:styleId="xzpqnlu">
    <w:name w:val="xzpqnlu"/>
    <w:basedOn w:val="DefaultParagraphFont"/>
    <w:rsid w:val="008E201F"/>
  </w:style>
  <w:style w:type="paragraph" w:styleId="NormalWeb">
    <w:name w:val="Normal (Web)"/>
    <w:basedOn w:val="Normal"/>
    <w:uiPriority w:val="99"/>
    <w:semiHidden/>
    <w:unhideWhenUsed/>
    <w:rsid w:val="00C45B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4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50053">
      <w:bodyDiv w:val="1"/>
      <w:marLeft w:val="0"/>
      <w:marRight w:val="0"/>
      <w:marTop w:val="0"/>
      <w:marBottom w:val="0"/>
      <w:divBdr>
        <w:top w:val="none" w:sz="0" w:space="0" w:color="auto"/>
        <w:left w:val="none" w:sz="0" w:space="0" w:color="auto"/>
        <w:bottom w:val="none" w:sz="0" w:space="0" w:color="auto"/>
        <w:right w:val="none" w:sz="0" w:space="0" w:color="auto"/>
      </w:divBdr>
    </w:div>
    <w:div w:id="500582865">
      <w:bodyDiv w:val="1"/>
      <w:marLeft w:val="0"/>
      <w:marRight w:val="0"/>
      <w:marTop w:val="0"/>
      <w:marBottom w:val="0"/>
      <w:divBdr>
        <w:top w:val="none" w:sz="0" w:space="0" w:color="auto"/>
        <w:left w:val="none" w:sz="0" w:space="0" w:color="auto"/>
        <w:bottom w:val="none" w:sz="0" w:space="0" w:color="auto"/>
        <w:right w:val="none" w:sz="0" w:space="0" w:color="auto"/>
      </w:divBdr>
    </w:div>
    <w:div w:id="682435180">
      <w:bodyDiv w:val="1"/>
      <w:marLeft w:val="0"/>
      <w:marRight w:val="0"/>
      <w:marTop w:val="0"/>
      <w:marBottom w:val="0"/>
      <w:divBdr>
        <w:top w:val="none" w:sz="0" w:space="0" w:color="auto"/>
        <w:left w:val="none" w:sz="0" w:space="0" w:color="auto"/>
        <w:bottom w:val="none" w:sz="0" w:space="0" w:color="auto"/>
        <w:right w:val="none" w:sz="0" w:space="0" w:color="auto"/>
      </w:divBdr>
      <w:divsChild>
        <w:div w:id="6442036">
          <w:marLeft w:val="0"/>
          <w:marRight w:val="0"/>
          <w:marTop w:val="0"/>
          <w:marBottom w:val="0"/>
          <w:divBdr>
            <w:top w:val="none" w:sz="0" w:space="0" w:color="auto"/>
            <w:left w:val="none" w:sz="0" w:space="0" w:color="auto"/>
            <w:bottom w:val="none" w:sz="0" w:space="0" w:color="auto"/>
            <w:right w:val="none" w:sz="0" w:space="0" w:color="auto"/>
          </w:divBdr>
          <w:divsChild>
            <w:div w:id="1671834654">
              <w:marLeft w:val="0"/>
              <w:marRight w:val="0"/>
              <w:marTop w:val="0"/>
              <w:marBottom w:val="0"/>
              <w:divBdr>
                <w:top w:val="none" w:sz="0" w:space="0" w:color="auto"/>
                <w:left w:val="none" w:sz="0" w:space="0" w:color="auto"/>
                <w:bottom w:val="none" w:sz="0" w:space="0" w:color="auto"/>
                <w:right w:val="none" w:sz="0" w:space="0" w:color="auto"/>
              </w:divBdr>
              <w:divsChild>
                <w:div w:id="1418752284">
                  <w:marLeft w:val="0"/>
                  <w:marRight w:val="0"/>
                  <w:marTop w:val="0"/>
                  <w:marBottom w:val="0"/>
                  <w:divBdr>
                    <w:top w:val="none" w:sz="0" w:space="0" w:color="auto"/>
                    <w:left w:val="none" w:sz="0" w:space="0" w:color="auto"/>
                    <w:bottom w:val="none" w:sz="0" w:space="0" w:color="auto"/>
                    <w:right w:val="none" w:sz="0" w:space="0" w:color="auto"/>
                  </w:divBdr>
                  <w:divsChild>
                    <w:div w:id="9419619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20019174">
          <w:marLeft w:val="0"/>
          <w:marRight w:val="0"/>
          <w:marTop w:val="0"/>
          <w:marBottom w:val="0"/>
          <w:divBdr>
            <w:top w:val="none" w:sz="0" w:space="0" w:color="auto"/>
            <w:left w:val="none" w:sz="0" w:space="0" w:color="auto"/>
            <w:bottom w:val="none" w:sz="0" w:space="0" w:color="auto"/>
            <w:right w:val="none" w:sz="0" w:space="0" w:color="auto"/>
          </w:divBdr>
          <w:divsChild>
            <w:div w:id="2027831689">
              <w:marLeft w:val="0"/>
              <w:marRight w:val="0"/>
              <w:marTop w:val="0"/>
              <w:marBottom w:val="0"/>
              <w:divBdr>
                <w:top w:val="none" w:sz="0" w:space="0" w:color="auto"/>
                <w:left w:val="none" w:sz="0" w:space="0" w:color="auto"/>
                <w:bottom w:val="none" w:sz="0" w:space="0" w:color="auto"/>
                <w:right w:val="none" w:sz="0" w:space="0" w:color="auto"/>
              </w:divBdr>
              <w:divsChild>
                <w:div w:id="1177115871">
                  <w:marLeft w:val="0"/>
                  <w:marRight w:val="0"/>
                  <w:marTop w:val="0"/>
                  <w:marBottom w:val="0"/>
                  <w:divBdr>
                    <w:top w:val="none" w:sz="0" w:space="0" w:color="auto"/>
                    <w:left w:val="none" w:sz="0" w:space="0" w:color="auto"/>
                    <w:bottom w:val="none" w:sz="0" w:space="0" w:color="auto"/>
                    <w:right w:val="none" w:sz="0" w:space="0" w:color="auto"/>
                  </w:divBdr>
                  <w:divsChild>
                    <w:div w:id="1562595005">
                      <w:marLeft w:val="0"/>
                      <w:marRight w:val="0"/>
                      <w:marTop w:val="0"/>
                      <w:marBottom w:val="0"/>
                      <w:divBdr>
                        <w:top w:val="none" w:sz="0" w:space="0" w:color="auto"/>
                        <w:left w:val="none" w:sz="0" w:space="0" w:color="auto"/>
                        <w:bottom w:val="none" w:sz="0" w:space="0" w:color="auto"/>
                        <w:right w:val="none" w:sz="0" w:space="0" w:color="auto"/>
                      </w:divBdr>
                      <w:divsChild>
                        <w:div w:id="131407106">
                          <w:marLeft w:val="0"/>
                          <w:marRight w:val="0"/>
                          <w:marTop w:val="75"/>
                          <w:marBottom w:val="75"/>
                          <w:divBdr>
                            <w:top w:val="none" w:sz="0" w:space="0" w:color="auto"/>
                            <w:left w:val="none" w:sz="0" w:space="0" w:color="auto"/>
                            <w:bottom w:val="none" w:sz="0" w:space="0" w:color="auto"/>
                            <w:right w:val="none" w:sz="0" w:space="0" w:color="auto"/>
                          </w:divBdr>
                          <w:divsChild>
                            <w:div w:id="317878674">
                              <w:marLeft w:val="0"/>
                              <w:marRight w:val="0"/>
                              <w:marTop w:val="0"/>
                              <w:marBottom w:val="0"/>
                              <w:divBdr>
                                <w:top w:val="none" w:sz="0" w:space="0" w:color="auto"/>
                                <w:left w:val="none" w:sz="0" w:space="0" w:color="auto"/>
                                <w:bottom w:val="none" w:sz="0" w:space="0" w:color="auto"/>
                                <w:right w:val="none" w:sz="0" w:space="0" w:color="auto"/>
                              </w:divBdr>
                              <w:divsChild>
                                <w:div w:id="121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business/licences-and-permits/highways-licences-and-permits/play-streets" TargetMode="External"/><Relationship Id="rId3" Type="http://schemas.openxmlformats.org/officeDocument/2006/relationships/settings" Target="settings.xml"/><Relationship Id="rId7" Type="http://schemas.openxmlformats.org/officeDocument/2006/relationships/hyperlink" Target="https://playingout.net/play-str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ingout.net/abou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thnorfolkandbroadland.gov.uk/community-funding-3/play-streets-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Vic Thomson</cp:lastModifiedBy>
  <cp:revision>3</cp:revision>
  <dcterms:created xsi:type="dcterms:W3CDTF">2024-03-12T10:04:00Z</dcterms:created>
  <dcterms:modified xsi:type="dcterms:W3CDTF">2024-03-13T14:42:00Z</dcterms:modified>
</cp:coreProperties>
</file>