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7F" w:rsidRPr="001A4BA9" w:rsidRDefault="00D73A6D" w:rsidP="00D73A6D">
      <w:pPr>
        <w:tabs>
          <w:tab w:val="left" w:pos="360"/>
        </w:tabs>
        <w:spacing w:after="160" w:line="259" w:lineRule="auto"/>
        <w:jc w:val="center"/>
        <w:rPr>
          <w:rFonts w:ascii="Arial" w:eastAsiaTheme="minorHAnsi" w:hAnsi="Arial" w:cs="Arial"/>
          <w:b/>
          <w:sz w:val="40"/>
          <w:szCs w:val="40"/>
          <w:u w:val="single"/>
        </w:rPr>
      </w:pPr>
      <w:bookmarkStart w:id="0" w:name="_Hlk15126084"/>
      <w:r w:rsidRPr="001A4BA9">
        <w:rPr>
          <w:rFonts w:ascii="Arial" w:eastAsiaTheme="minorHAnsi" w:hAnsi="Arial" w:cs="Arial"/>
          <w:b/>
          <w:sz w:val="40"/>
          <w:szCs w:val="40"/>
          <w:u w:val="single"/>
        </w:rPr>
        <w:t>Claxton Parish Council</w:t>
      </w:r>
    </w:p>
    <w:bookmarkEnd w:id="0"/>
    <w:p w:rsidR="00517C7F" w:rsidRPr="001A4BA9" w:rsidRDefault="00517C7F" w:rsidP="00517C7F">
      <w:pPr>
        <w:rPr>
          <w:rFonts w:ascii="Arial" w:hAnsi="Arial" w:cs="Arial"/>
        </w:rPr>
      </w:pPr>
    </w:p>
    <w:p w:rsidR="00D83A13" w:rsidRPr="001A4BA9" w:rsidRDefault="00DD032E" w:rsidP="00D83A13">
      <w:pPr>
        <w:jc w:val="center"/>
        <w:rPr>
          <w:rFonts w:ascii="Arial" w:hAnsi="Arial" w:cs="Arial"/>
          <w:b/>
          <w:sz w:val="32"/>
          <w:szCs w:val="32"/>
        </w:rPr>
      </w:pPr>
      <w:r w:rsidRPr="001A4BA9">
        <w:rPr>
          <w:rFonts w:ascii="Arial" w:hAnsi="Arial" w:cs="Arial"/>
          <w:b/>
          <w:sz w:val="32"/>
          <w:szCs w:val="32"/>
        </w:rPr>
        <w:t>Pay</w:t>
      </w:r>
      <w:r w:rsidR="007A5110" w:rsidRPr="001A4BA9">
        <w:rPr>
          <w:rFonts w:ascii="Arial" w:hAnsi="Arial" w:cs="Arial"/>
          <w:b/>
          <w:sz w:val="32"/>
          <w:szCs w:val="32"/>
        </w:rPr>
        <w:t xml:space="preserve"> </w:t>
      </w:r>
      <w:r w:rsidR="00517C7F" w:rsidRPr="001A4BA9">
        <w:rPr>
          <w:rFonts w:ascii="Arial" w:hAnsi="Arial" w:cs="Arial"/>
          <w:b/>
          <w:sz w:val="32"/>
          <w:szCs w:val="32"/>
        </w:rPr>
        <w:t>Policy</w:t>
      </w:r>
      <w:r w:rsidR="00C34878" w:rsidRPr="001A4BA9">
        <w:rPr>
          <w:rFonts w:ascii="Arial" w:hAnsi="Arial" w:cs="Arial"/>
          <w:b/>
          <w:sz w:val="32"/>
          <w:szCs w:val="32"/>
        </w:rPr>
        <w:t xml:space="preserve"> </w:t>
      </w:r>
    </w:p>
    <w:p w:rsidR="00825A5F" w:rsidRPr="001A4BA9" w:rsidRDefault="00825A5F" w:rsidP="00D83A13">
      <w:pPr>
        <w:jc w:val="center"/>
        <w:rPr>
          <w:rFonts w:ascii="Arial" w:hAnsi="Arial" w:cs="Arial"/>
          <w:b/>
          <w:sz w:val="32"/>
          <w:szCs w:val="32"/>
        </w:rPr>
      </w:pPr>
    </w:p>
    <w:tbl>
      <w:tblPr>
        <w:tblStyle w:val="TableGrid"/>
        <w:tblW w:w="0" w:type="auto"/>
        <w:tblLook w:val="04A0"/>
      </w:tblPr>
      <w:tblGrid>
        <w:gridCol w:w="3378"/>
        <w:gridCol w:w="3380"/>
        <w:gridCol w:w="3379"/>
      </w:tblGrid>
      <w:tr w:rsidR="00825A5F" w:rsidRPr="001A4BA9" w:rsidTr="00E50D57">
        <w:tc>
          <w:tcPr>
            <w:tcW w:w="10194" w:type="dxa"/>
            <w:gridSpan w:val="3"/>
          </w:tcPr>
          <w:p w:rsidR="00825A5F" w:rsidRPr="001A4BA9" w:rsidRDefault="00825A5F" w:rsidP="00825A5F">
            <w:pPr>
              <w:rPr>
                <w:rFonts w:ascii="Arial" w:hAnsi="Arial" w:cs="Arial"/>
                <w:b/>
                <w:sz w:val="20"/>
              </w:rPr>
            </w:pPr>
            <w:r w:rsidRPr="001A4BA9">
              <w:rPr>
                <w:rFonts w:ascii="Arial" w:hAnsi="Arial" w:cs="Arial"/>
                <w:b/>
                <w:sz w:val="20"/>
              </w:rPr>
              <w:t>Document Control</w:t>
            </w:r>
          </w:p>
        </w:tc>
      </w:tr>
      <w:tr w:rsidR="00DD032E" w:rsidRPr="001A4BA9" w:rsidTr="00825A5F">
        <w:tc>
          <w:tcPr>
            <w:tcW w:w="3398" w:type="dxa"/>
          </w:tcPr>
          <w:p w:rsidR="00825A5F" w:rsidRPr="001A4BA9" w:rsidRDefault="00825A5F" w:rsidP="00825A5F">
            <w:pPr>
              <w:rPr>
                <w:rFonts w:ascii="Arial" w:hAnsi="Arial" w:cs="Arial"/>
                <w:bCs/>
                <w:sz w:val="20"/>
              </w:rPr>
            </w:pPr>
            <w:r w:rsidRPr="001A4BA9">
              <w:rPr>
                <w:rFonts w:ascii="Arial" w:hAnsi="Arial" w:cs="Arial"/>
                <w:bCs/>
                <w:sz w:val="20"/>
              </w:rPr>
              <w:t>Adopted date</w:t>
            </w:r>
          </w:p>
        </w:tc>
        <w:tc>
          <w:tcPr>
            <w:tcW w:w="3398" w:type="dxa"/>
          </w:tcPr>
          <w:p w:rsidR="00825A5F" w:rsidRPr="001A4BA9" w:rsidRDefault="00E20A6A" w:rsidP="00825A5F">
            <w:pPr>
              <w:rPr>
                <w:rFonts w:ascii="Arial" w:hAnsi="Arial" w:cs="Arial"/>
                <w:bCs/>
                <w:sz w:val="20"/>
              </w:rPr>
            </w:pPr>
            <w:r w:rsidRPr="001A4BA9">
              <w:rPr>
                <w:rFonts w:ascii="Arial" w:hAnsi="Arial" w:cs="Arial"/>
                <w:bCs/>
                <w:sz w:val="20"/>
              </w:rPr>
              <w:t>13 November 2019</w:t>
            </w:r>
          </w:p>
        </w:tc>
        <w:tc>
          <w:tcPr>
            <w:tcW w:w="3398" w:type="dxa"/>
          </w:tcPr>
          <w:p w:rsidR="00825A5F" w:rsidRPr="001A4BA9" w:rsidRDefault="00825A5F" w:rsidP="00755BEF">
            <w:pPr>
              <w:rPr>
                <w:rFonts w:ascii="Arial" w:hAnsi="Arial" w:cs="Arial"/>
                <w:bCs/>
                <w:sz w:val="20"/>
              </w:rPr>
            </w:pPr>
            <w:r w:rsidRPr="001A4BA9">
              <w:rPr>
                <w:rFonts w:ascii="Arial" w:hAnsi="Arial" w:cs="Arial"/>
                <w:bCs/>
                <w:sz w:val="20"/>
              </w:rPr>
              <w:t xml:space="preserve">Minute reference:  </w:t>
            </w:r>
            <w:r w:rsidR="00E20A6A" w:rsidRPr="001A4BA9">
              <w:rPr>
                <w:rFonts w:ascii="Arial" w:hAnsi="Arial" w:cs="Arial"/>
                <w:bCs/>
                <w:sz w:val="20"/>
              </w:rPr>
              <w:t>19.144</w:t>
            </w:r>
          </w:p>
        </w:tc>
      </w:tr>
      <w:tr w:rsidR="00DD032E" w:rsidRPr="001A4BA9" w:rsidTr="00825A5F">
        <w:tc>
          <w:tcPr>
            <w:tcW w:w="3398" w:type="dxa"/>
          </w:tcPr>
          <w:p w:rsidR="00825A5F" w:rsidRPr="001A4BA9" w:rsidRDefault="00825A5F" w:rsidP="00825A5F">
            <w:pPr>
              <w:rPr>
                <w:rFonts w:ascii="Arial" w:hAnsi="Arial" w:cs="Arial"/>
                <w:bCs/>
                <w:sz w:val="20"/>
              </w:rPr>
            </w:pPr>
            <w:r w:rsidRPr="001A4BA9">
              <w:rPr>
                <w:rFonts w:ascii="Arial" w:hAnsi="Arial" w:cs="Arial"/>
                <w:bCs/>
                <w:sz w:val="20"/>
              </w:rPr>
              <w:t>Next review date</w:t>
            </w:r>
          </w:p>
        </w:tc>
        <w:tc>
          <w:tcPr>
            <w:tcW w:w="3398" w:type="dxa"/>
          </w:tcPr>
          <w:p w:rsidR="00825A5F" w:rsidRPr="001A4BA9" w:rsidRDefault="00323F9B" w:rsidP="00825A5F">
            <w:pPr>
              <w:rPr>
                <w:rFonts w:ascii="Arial" w:hAnsi="Arial" w:cs="Arial"/>
                <w:bCs/>
                <w:sz w:val="20"/>
              </w:rPr>
            </w:pPr>
            <w:r w:rsidRPr="001A4BA9">
              <w:rPr>
                <w:rFonts w:ascii="Arial" w:hAnsi="Arial" w:cs="Arial"/>
                <w:bCs/>
                <w:sz w:val="20"/>
              </w:rPr>
              <w:t>May 2021</w:t>
            </w:r>
          </w:p>
        </w:tc>
        <w:tc>
          <w:tcPr>
            <w:tcW w:w="3398" w:type="dxa"/>
          </w:tcPr>
          <w:p w:rsidR="00825A5F" w:rsidRPr="001A4BA9" w:rsidRDefault="00755BEF" w:rsidP="001A4BA9">
            <w:pPr>
              <w:rPr>
                <w:rFonts w:ascii="Arial" w:hAnsi="Arial" w:cs="Arial"/>
                <w:b/>
                <w:sz w:val="20"/>
              </w:rPr>
            </w:pPr>
            <w:r w:rsidRPr="001A4BA9">
              <w:rPr>
                <w:rFonts w:ascii="Arial" w:hAnsi="Arial" w:cs="Arial"/>
                <w:bCs/>
                <w:sz w:val="20"/>
              </w:rPr>
              <w:t xml:space="preserve">Minute reference:  </w:t>
            </w:r>
            <w:r w:rsidR="001A4BA9" w:rsidRPr="001A4BA9">
              <w:rPr>
                <w:rFonts w:ascii="Arial" w:hAnsi="Arial" w:cs="Arial"/>
                <w:bCs/>
                <w:sz w:val="20"/>
              </w:rPr>
              <w:t>21.56</w:t>
            </w:r>
          </w:p>
        </w:tc>
      </w:tr>
    </w:tbl>
    <w:p w:rsidR="00B60051" w:rsidRPr="001A4BA9" w:rsidRDefault="00B60051" w:rsidP="00C746EC">
      <w:pPr>
        <w:rPr>
          <w:rFonts w:ascii="Arial" w:hAnsi="Arial" w:cs="Arial"/>
          <w:b/>
          <w:szCs w:val="24"/>
        </w:rPr>
      </w:pPr>
    </w:p>
    <w:p w:rsidR="00BF28D3" w:rsidRPr="001A4BA9" w:rsidRDefault="00BF28D3" w:rsidP="00C746EC">
      <w:pPr>
        <w:rPr>
          <w:rFonts w:ascii="Arial" w:hAnsi="Arial" w:cs="Arial"/>
          <w:b/>
          <w:szCs w:val="24"/>
        </w:rPr>
      </w:pPr>
    </w:p>
    <w:p w:rsidR="00D31DF5" w:rsidRPr="001A4BA9" w:rsidRDefault="00D31DF5" w:rsidP="00D83A13">
      <w:pPr>
        <w:rPr>
          <w:rFonts w:ascii="Arial" w:hAnsi="Arial" w:cs="Arial"/>
          <w:b/>
          <w:sz w:val="20"/>
        </w:rPr>
      </w:pPr>
      <w:r w:rsidRPr="001A4BA9">
        <w:rPr>
          <w:rFonts w:ascii="Arial" w:hAnsi="Arial" w:cs="Arial"/>
          <w:b/>
          <w:sz w:val="20"/>
        </w:rPr>
        <w:t>Introduction</w:t>
      </w:r>
    </w:p>
    <w:p w:rsidR="00DD032E" w:rsidRPr="001A4BA9" w:rsidRDefault="00DD032E" w:rsidP="00D83A13">
      <w:pPr>
        <w:rPr>
          <w:rFonts w:ascii="Arial" w:hAnsi="Arial" w:cs="Arial"/>
          <w:b/>
          <w:sz w:val="20"/>
        </w:rPr>
      </w:pPr>
    </w:p>
    <w:p w:rsidR="002612A3" w:rsidRPr="001A4BA9" w:rsidRDefault="00D73A6D" w:rsidP="00D83A13">
      <w:pPr>
        <w:rPr>
          <w:rFonts w:ascii="Arial" w:hAnsi="Arial" w:cs="Arial"/>
          <w:bCs/>
          <w:sz w:val="20"/>
        </w:rPr>
      </w:pPr>
      <w:r w:rsidRPr="001A4BA9">
        <w:rPr>
          <w:rFonts w:ascii="Arial" w:hAnsi="Arial" w:cs="Arial"/>
          <w:bCs/>
          <w:sz w:val="20"/>
        </w:rPr>
        <w:t>Claxton</w:t>
      </w:r>
      <w:r w:rsidR="00993465" w:rsidRPr="001A4BA9">
        <w:rPr>
          <w:rFonts w:ascii="Arial" w:hAnsi="Arial" w:cs="Arial"/>
          <w:bCs/>
          <w:sz w:val="20"/>
        </w:rPr>
        <w:t xml:space="preserve"> Parish Council believes that a fair, transparent and consistent pay policy which </w:t>
      </w:r>
      <w:r w:rsidR="002612A3" w:rsidRPr="001A4BA9">
        <w:rPr>
          <w:rFonts w:ascii="Arial" w:hAnsi="Arial" w:cs="Arial"/>
          <w:bCs/>
          <w:sz w:val="20"/>
        </w:rPr>
        <w:t>recognises</w:t>
      </w:r>
      <w:r w:rsidR="00993465" w:rsidRPr="001A4BA9">
        <w:rPr>
          <w:rFonts w:ascii="Arial" w:hAnsi="Arial" w:cs="Arial"/>
          <w:bCs/>
          <w:sz w:val="20"/>
        </w:rPr>
        <w:t xml:space="preserve"> and rewards staff is a key element to continuous organisational improvement.</w:t>
      </w:r>
    </w:p>
    <w:p w:rsidR="002612A3" w:rsidRPr="001A4BA9" w:rsidRDefault="002612A3" w:rsidP="002612A3">
      <w:pPr>
        <w:rPr>
          <w:rFonts w:ascii="Arial" w:hAnsi="Arial" w:cs="Arial"/>
          <w:bCs/>
          <w:sz w:val="20"/>
        </w:rPr>
      </w:pPr>
    </w:p>
    <w:p w:rsidR="002612A3" w:rsidRPr="001A4BA9" w:rsidRDefault="002612A3" w:rsidP="002612A3">
      <w:pPr>
        <w:rPr>
          <w:rFonts w:ascii="Arial" w:hAnsi="Arial" w:cs="Arial"/>
          <w:bCs/>
          <w:sz w:val="20"/>
        </w:rPr>
      </w:pPr>
      <w:r w:rsidRPr="001A4BA9">
        <w:rPr>
          <w:rFonts w:ascii="Arial" w:hAnsi="Arial" w:cs="Arial"/>
          <w:bCs/>
          <w:sz w:val="20"/>
        </w:rPr>
        <w:t>The Council actively promotes equal opportunities in employment and welcomes diversity within the workforce and ensures equality for all employees and operates a transparent pay system compliant with the Equality Act 2010.</w:t>
      </w:r>
    </w:p>
    <w:p w:rsidR="002612A3" w:rsidRPr="001A4BA9" w:rsidRDefault="002612A3" w:rsidP="00D83A13">
      <w:pPr>
        <w:rPr>
          <w:rFonts w:ascii="Arial" w:hAnsi="Arial" w:cs="Arial"/>
          <w:bCs/>
          <w:sz w:val="20"/>
        </w:rPr>
      </w:pPr>
    </w:p>
    <w:p w:rsidR="002612A3" w:rsidRPr="001A4BA9" w:rsidRDefault="002612A3" w:rsidP="00D83A13">
      <w:pPr>
        <w:rPr>
          <w:rFonts w:ascii="Arial" w:hAnsi="Arial" w:cs="Arial"/>
          <w:bCs/>
          <w:sz w:val="20"/>
        </w:rPr>
      </w:pPr>
      <w:r w:rsidRPr="001A4BA9">
        <w:rPr>
          <w:rFonts w:ascii="Arial" w:hAnsi="Arial" w:cs="Arial"/>
          <w:bCs/>
          <w:sz w:val="20"/>
        </w:rPr>
        <w:t xml:space="preserve">Currently the </w:t>
      </w:r>
      <w:r w:rsidR="00C64176" w:rsidRPr="001A4BA9">
        <w:rPr>
          <w:rFonts w:ascii="Arial" w:hAnsi="Arial" w:cs="Arial"/>
          <w:bCs/>
          <w:sz w:val="20"/>
        </w:rPr>
        <w:t>C</w:t>
      </w:r>
      <w:r w:rsidRPr="001A4BA9">
        <w:rPr>
          <w:rFonts w:ascii="Arial" w:hAnsi="Arial" w:cs="Arial"/>
          <w:bCs/>
          <w:sz w:val="20"/>
        </w:rPr>
        <w:t>ouncil has one employee which is the Clerk who also performs the role of Responsible Financial Officer</w:t>
      </w:r>
      <w:r w:rsidR="00A17860" w:rsidRPr="001A4BA9">
        <w:rPr>
          <w:rFonts w:ascii="Arial" w:hAnsi="Arial" w:cs="Arial"/>
          <w:bCs/>
          <w:sz w:val="20"/>
        </w:rPr>
        <w:t xml:space="preserve">.  If the Council in the future employs additional members of staff this policy will be reviewed.  </w:t>
      </w:r>
    </w:p>
    <w:p w:rsidR="00A17860" w:rsidRPr="001A4BA9" w:rsidRDefault="00A17860" w:rsidP="00D83A13">
      <w:pPr>
        <w:rPr>
          <w:rFonts w:ascii="Arial" w:hAnsi="Arial" w:cs="Arial"/>
          <w:bCs/>
          <w:sz w:val="20"/>
        </w:rPr>
      </w:pPr>
    </w:p>
    <w:p w:rsidR="00DD032E" w:rsidRPr="001A4BA9" w:rsidRDefault="00993465" w:rsidP="00D83A13">
      <w:pPr>
        <w:rPr>
          <w:rFonts w:ascii="Arial" w:hAnsi="Arial" w:cs="Arial"/>
          <w:bCs/>
          <w:sz w:val="20"/>
        </w:rPr>
      </w:pPr>
      <w:r w:rsidRPr="001A4BA9">
        <w:rPr>
          <w:rFonts w:ascii="Arial" w:hAnsi="Arial" w:cs="Arial"/>
          <w:bCs/>
          <w:sz w:val="20"/>
        </w:rPr>
        <w:t xml:space="preserve">This policy sets out the framework for making decisions on </w:t>
      </w:r>
      <w:r w:rsidR="00CA3C32" w:rsidRPr="001A4BA9">
        <w:rPr>
          <w:rFonts w:ascii="Arial" w:hAnsi="Arial" w:cs="Arial"/>
          <w:bCs/>
          <w:sz w:val="20"/>
        </w:rPr>
        <w:t>employee</w:t>
      </w:r>
      <w:r w:rsidRPr="001A4BA9">
        <w:rPr>
          <w:rFonts w:ascii="Arial" w:hAnsi="Arial" w:cs="Arial"/>
          <w:bCs/>
          <w:sz w:val="20"/>
        </w:rPr>
        <w:t xml:space="preserve"> pay.  It will help to motivate </w:t>
      </w:r>
      <w:r w:rsidR="002A3D9E" w:rsidRPr="001A4BA9">
        <w:rPr>
          <w:rFonts w:ascii="Arial" w:hAnsi="Arial" w:cs="Arial"/>
          <w:bCs/>
          <w:sz w:val="20"/>
        </w:rPr>
        <w:t xml:space="preserve">an </w:t>
      </w:r>
      <w:r w:rsidR="00CA3C32" w:rsidRPr="001A4BA9">
        <w:rPr>
          <w:rFonts w:ascii="Arial" w:hAnsi="Arial" w:cs="Arial"/>
          <w:bCs/>
          <w:sz w:val="20"/>
        </w:rPr>
        <w:t>employee</w:t>
      </w:r>
      <w:r w:rsidRPr="001A4BA9">
        <w:rPr>
          <w:rFonts w:ascii="Arial" w:hAnsi="Arial" w:cs="Arial"/>
          <w:bCs/>
          <w:sz w:val="20"/>
        </w:rPr>
        <w:t xml:space="preserve"> </w:t>
      </w:r>
      <w:r w:rsidR="002612A3" w:rsidRPr="001A4BA9">
        <w:rPr>
          <w:rFonts w:ascii="Arial" w:hAnsi="Arial" w:cs="Arial"/>
          <w:bCs/>
          <w:sz w:val="20"/>
        </w:rPr>
        <w:t>and</w:t>
      </w:r>
      <w:r w:rsidRPr="001A4BA9">
        <w:rPr>
          <w:rFonts w:ascii="Arial" w:hAnsi="Arial" w:cs="Arial"/>
          <w:bCs/>
          <w:sz w:val="20"/>
        </w:rPr>
        <w:t xml:space="preserve"> provide </w:t>
      </w:r>
      <w:r w:rsidR="00CE6ACD" w:rsidRPr="001A4BA9">
        <w:rPr>
          <w:rFonts w:ascii="Arial" w:hAnsi="Arial" w:cs="Arial"/>
          <w:bCs/>
          <w:sz w:val="20"/>
        </w:rPr>
        <w:t>the basis for sound financial and personnel planning and decrease the risk of grievance and discrimination.</w:t>
      </w:r>
    </w:p>
    <w:p w:rsidR="00DD032E" w:rsidRPr="001A4BA9" w:rsidRDefault="00DD032E" w:rsidP="00D83A13">
      <w:pPr>
        <w:rPr>
          <w:rFonts w:ascii="Arial" w:hAnsi="Arial" w:cs="Arial"/>
          <w:bCs/>
          <w:sz w:val="20"/>
        </w:rPr>
      </w:pPr>
    </w:p>
    <w:p w:rsidR="00DD032E" w:rsidRPr="001A4BA9" w:rsidRDefault="00DD032E" w:rsidP="00D83A13">
      <w:pPr>
        <w:rPr>
          <w:rFonts w:ascii="Arial" w:hAnsi="Arial" w:cs="Arial"/>
          <w:b/>
          <w:sz w:val="20"/>
        </w:rPr>
      </w:pPr>
    </w:p>
    <w:p w:rsidR="00DD032E" w:rsidRPr="001A4BA9" w:rsidRDefault="00DD032E" w:rsidP="00D83A13">
      <w:pPr>
        <w:rPr>
          <w:rFonts w:ascii="Arial" w:hAnsi="Arial" w:cs="Arial"/>
          <w:b/>
          <w:sz w:val="20"/>
        </w:rPr>
      </w:pPr>
      <w:r w:rsidRPr="001A4BA9">
        <w:rPr>
          <w:rFonts w:ascii="Arial" w:hAnsi="Arial" w:cs="Arial"/>
          <w:b/>
          <w:sz w:val="20"/>
        </w:rPr>
        <w:t>Legislation</w:t>
      </w:r>
    </w:p>
    <w:p w:rsidR="00DD032E" w:rsidRPr="001A4BA9" w:rsidRDefault="00DD032E" w:rsidP="00D83A13">
      <w:pPr>
        <w:rPr>
          <w:rFonts w:ascii="Arial" w:hAnsi="Arial" w:cs="Arial"/>
          <w:b/>
          <w:sz w:val="20"/>
        </w:rPr>
      </w:pPr>
    </w:p>
    <w:p w:rsidR="00DD032E" w:rsidRPr="001A4BA9" w:rsidRDefault="00DD032E" w:rsidP="00D83A13">
      <w:pPr>
        <w:rPr>
          <w:rFonts w:ascii="Arial" w:hAnsi="Arial" w:cs="Arial"/>
          <w:bCs/>
          <w:sz w:val="20"/>
        </w:rPr>
      </w:pPr>
      <w:r w:rsidRPr="001A4BA9">
        <w:rPr>
          <w:rFonts w:ascii="Arial" w:hAnsi="Arial" w:cs="Arial"/>
          <w:bCs/>
          <w:sz w:val="20"/>
        </w:rPr>
        <w:t>The relevant legislation concerning equal pay is found within the Equal Pay Act 1970, the Equal Pay (Amendment) Regulations 1983 and the Pensions Act 2011.</w:t>
      </w:r>
    </w:p>
    <w:p w:rsidR="0075665B" w:rsidRPr="001A4BA9" w:rsidRDefault="0075665B" w:rsidP="00D83A13">
      <w:pPr>
        <w:rPr>
          <w:rFonts w:ascii="Arial" w:hAnsi="Arial" w:cs="Arial"/>
          <w:bCs/>
          <w:sz w:val="20"/>
        </w:rPr>
      </w:pPr>
    </w:p>
    <w:p w:rsidR="0075665B" w:rsidRPr="001A4BA9" w:rsidRDefault="0075665B" w:rsidP="00D83A13">
      <w:pPr>
        <w:rPr>
          <w:rFonts w:ascii="Arial" w:hAnsi="Arial" w:cs="Arial"/>
          <w:bCs/>
          <w:sz w:val="20"/>
        </w:rPr>
      </w:pPr>
      <w:r w:rsidRPr="001A4BA9">
        <w:rPr>
          <w:rFonts w:ascii="Arial" w:hAnsi="Arial" w:cs="Arial"/>
          <w:bCs/>
          <w:sz w:val="20"/>
        </w:rPr>
        <w:t>It is included in other United Kingdom legislation, European Community Law, the EU Directive on Fixed Term Work and resultant UK regulations.  The legislation applies to all workers or employees regardless of full or part-time status, casual or temporary contract or length of service or any other consideration.</w:t>
      </w:r>
    </w:p>
    <w:p w:rsidR="0075665B" w:rsidRPr="001A4BA9" w:rsidRDefault="0075665B" w:rsidP="00D83A13">
      <w:pPr>
        <w:rPr>
          <w:rFonts w:ascii="Arial" w:hAnsi="Arial" w:cs="Arial"/>
          <w:bCs/>
          <w:sz w:val="20"/>
        </w:rPr>
      </w:pPr>
    </w:p>
    <w:p w:rsidR="007644AB" w:rsidRPr="001A4BA9" w:rsidRDefault="007644AB" w:rsidP="00D83A13">
      <w:pPr>
        <w:rPr>
          <w:rFonts w:ascii="Arial" w:hAnsi="Arial" w:cs="Arial"/>
          <w:bCs/>
          <w:sz w:val="20"/>
        </w:rPr>
      </w:pPr>
      <w:r w:rsidRPr="001A4BA9">
        <w:rPr>
          <w:rFonts w:ascii="Arial" w:hAnsi="Arial" w:cs="Arial"/>
          <w:bCs/>
          <w:sz w:val="20"/>
        </w:rPr>
        <w:t>Terms and conditions of employment, except where specifically modified in the contract, are as set out in the National Agreement of National Joint Co</w:t>
      </w:r>
      <w:r w:rsidR="002612A3" w:rsidRPr="001A4BA9">
        <w:rPr>
          <w:rFonts w:ascii="Arial" w:hAnsi="Arial" w:cs="Arial"/>
          <w:bCs/>
          <w:sz w:val="20"/>
        </w:rPr>
        <w:t>uncil</w:t>
      </w:r>
      <w:r w:rsidRPr="001A4BA9">
        <w:rPr>
          <w:rFonts w:ascii="Arial" w:hAnsi="Arial" w:cs="Arial"/>
          <w:bCs/>
          <w:sz w:val="20"/>
        </w:rPr>
        <w:t xml:space="preserve"> for Local Government Services (NJC) which are contained in the Green Book.</w:t>
      </w:r>
    </w:p>
    <w:p w:rsidR="007644AB" w:rsidRPr="001A4BA9" w:rsidRDefault="007644AB" w:rsidP="00D83A13">
      <w:pPr>
        <w:rPr>
          <w:rFonts w:ascii="Arial" w:hAnsi="Arial" w:cs="Arial"/>
          <w:bCs/>
          <w:sz w:val="20"/>
        </w:rPr>
      </w:pPr>
    </w:p>
    <w:p w:rsidR="00DD032E" w:rsidRPr="001A4BA9" w:rsidRDefault="00DD032E" w:rsidP="00D83A13">
      <w:pPr>
        <w:rPr>
          <w:rFonts w:ascii="Arial" w:hAnsi="Arial" w:cs="Arial"/>
          <w:b/>
          <w:sz w:val="20"/>
        </w:rPr>
      </w:pPr>
    </w:p>
    <w:p w:rsidR="00DD032E" w:rsidRPr="001A4BA9" w:rsidRDefault="00DD032E" w:rsidP="00D83A13">
      <w:pPr>
        <w:rPr>
          <w:rFonts w:ascii="Arial" w:hAnsi="Arial" w:cs="Arial"/>
          <w:b/>
          <w:sz w:val="20"/>
        </w:rPr>
      </w:pPr>
      <w:r w:rsidRPr="001A4BA9">
        <w:rPr>
          <w:rFonts w:ascii="Arial" w:hAnsi="Arial" w:cs="Arial"/>
          <w:b/>
          <w:sz w:val="20"/>
        </w:rPr>
        <w:t>Council’s Commitment</w:t>
      </w:r>
    </w:p>
    <w:p w:rsidR="0075665B" w:rsidRPr="001A4BA9" w:rsidRDefault="0075665B" w:rsidP="00D83A13">
      <w:pPr>
        <w:rPr>
          <w:rFonts w:ascii="Arial" w:hAnsi="Arial" w:cs="Arial"/>
          <w:b/>
          <w:sz w:val="20"/>
        </w:rPr>
      </w:pPr>
    </w:p>
    <w:p w:rsidR="00CE6ACD" w:rsidRPr="001A4BA9" w:rsidRDefault="0075665B" w:rsidP="005142FC">
      <w:pPr>
        <w:pStyle w:val="ListParagraph"/>
        <w:numPr>
          <w:ilvl w:val="0"/>
          <w:numId w:val="1"/>
        </w:numPr>
        <w:rPr>
          <w:rFonts w:ascii="Arial" w:hAnsi="Arial" w:cs="Arial"/>
          <w:b/>
          <w:sz w:val="20"/>
        </w:rPr>
      </w:pPr>
      <w:r w:rsidRPr="001A4BA9">
        <w:rPr>
          <w:rFonts w:ascii="Arial" w:hAnsi="Arial" w:cs="Arial"/>
          <w:bCs/>
          <w:sz w:val="20"/>
        </w:rPr>
        <w:t xml:space="preserve">To pay </w:t>
      </w:r>
      <w:r w:rsidR="00CE6ACD" w:rsidRPr="001A4BA9">
        <w:rPr>
          <w:rFonts w:ascii="Arial" w:hAnsi="Arial" w:cs="Arial"/>
          <w:bCs/>
          <w:sz w:val="20"/>
        </w:rPr>
        <w:t xml:space="preserve">accurately and </w:t>
      </w:r>
      <w:r w:rsidRPr="001A4BA9">
        <w:rPr>
          <w:rFonts w:ascii="Arial" w:hAnsi="Arial" w:cs="Arial"/>
          <w:bCs/>
          <w:sz w:val="20"/>
        </w:rPr>
        <w:t>on a timely basis</w:t>
      </w:r>
      <w:r w:rsidRPr="001A4BA9">
        <w:rPr>
          <w:rFonts w:ascii="Arial" w:hAnsi="Arial" w:cs="Arial"/>
          <w:b/>
          <w:sz w:val="20"/>
        </w:rPr>
        <w:t>.</w:t>
      </w:r>
    </w:p>
    <w:p w:rsidR="00CE6ACD" w:rsidRPr="001A4BA9" w:rsidRDefault="00CE6ACD" w:rsidP="00CE6ACD">
      <w:pPr>
        <w:rPr>
          <w:rFonts w:ascii="Arial" w:hAnsi="Arial" w:cs="Arial"/>
          <w:b/>
          <w:sz w:val="20"/>
        </w:rPr>
      </w:pPr>
    </w:p>
    <w:p w:rsidR="00CE6ACD" w:rsidRPr="001A4BA9" w:rsidRDefault="00CE6ACD" w:rsidP="005142FC">
      <w:pPr>
        <w:pStyle w:val="ListParagraph"/>
        <w:numPr>
          <w:ilvl w:val="0"/>
          <w:numId w:val="1"/>
        </w:numPr>
        <w:rPr>
          <w:rFonts w:ascii="Arial" w:hAnsi="Arial" w:cs="Arial"/>
          <w:b/>
          <w:sz w:val="20"/>
        </w:rPr>
      </w:pPr>
      <w:r w:rsidRPr="001A4BA9">
        <w:rPr>
          <w:rFonts w:ascii="Arial" w:hAnsi="Arial" w:cs="Arial"/>
          <w:bCs/>
          <w:sz w:val="20"/>
        </w:rPr>
        <w:t xml:space="preserve">To ensure a clear and fair pay policy is in place for its </w:t>
      </w:r>
      <w:r w:rsidR="00A17860" w:rsidRPr="001A4BA9">
        <w:rPr>
          <w:rFonts w:ascii="Arial" w:hAnsi="Arial" w:cs="Arial"/>
          <w:bCs/>
          <w:sz w:val="20"/>
        </w:rPr>
        <w:t>employee</w:t>
      </w:r>
      <w:r w:rsidRPr="001A4BA9">
        <w:rPr>
          <w:rFonts w:ascii="Arial" w:hAnsi="Arial" w:cs="Arial"/>
          <w:bCs/>
          <w:sz w:val="20"/>
        </w:rPr>
        <w:t>.</w:t>
      </w:r>
    </w:p>
    <w:p w:rsidR="00CE6ACD" w:rsidRPr="001A4BA9" w:rsidRDefault="00CE6ACD" w:rsidP="00CE6ACD">
      <w:pPr>
        <w:rPr>
          <w:rFonts w:ascii="Arial" w:hAnsi="Arial" w:cs="Arial"/>
          <w:b/>
          <w:sz w:val="20"/>
        </w:rPr>
      </w:pPr>
    </w:p>
    <w:p w:rsidR="000072C2" w:rsidRPr="001A4BA9" w:rsidRDefault="0075665B" w:rsidP="005142FC">
      <w:pPr>
        <w:pStyle w:val="ListParagraph"/>
        <w:numPr>
          <w:ilvl w:val="0"/>
          <w:numId w:val="1"/>
        </w:numPr>
        <w:rPr>
          <w:rFonts w:ascii="Arial" w:hAnsi="Arial" w:cs="Arial"/>
          <w:bCs/>
          <w:sz w:val="20"/>
        </w:rPr>
      </w:pPr>
      <w:r w:rsidRPr="001A4BA9">
        <w:rPr>
          <w:rFonts w:ascii="Arial" w:hAnsi="Arial" w:cs="Arial"/>
          <w:bCs/>
          <w:sz w:val="20"/>
        </w:rPr>
        <w:t xml:space="preserve">To maintain a salary record for </w:t>
      </w:r>
      <w:r w:rsidR="00323F9B" w:rsidRPr="001A4BA9">
        <w:rPr>
          <w:rFonts w:ascii="Arial" w:hAnsi="Arial" w:cs="Arial"/>
          <w:bCs/>
          <w:sz w:val="20"/>
        </w:rPr>
        <w:t xml:space="preserve">each </w:t>
      </w:r>
      <w:r w:rsidR="00A17860" w:rsidRPr="001A4BA9">
        <w:rPr>
          <w:rFonts w:ascii="Arial" w:hAnsi="Arial" w:cs="Arial"/>
          <w:bCs/>
          <w:sz w:val="20"/>
        </w:rPr>
        <w:t>employee</w:t>
      </w:r>
      <w:r w:rsidRPr="001A4BA9">
        <w:rPr>
          <w:rFonts w:ascii="Arial" w:hAnsi="Arial" w:cs="Arial"/>
          <w:bCs/>
          <w:sz w:val="20"/>
        </w:rPr>
        <w:t>, including holidays entitled to and taken, sick days entitled to and taken, overtime records and time sheets</w:t>
      </w:r>
      <w:r w:rsidR="000072C2" w:rsidRPr="001A4BA9">
        <w:rPr>
          <w:rFonts w:ascii="Arial" w:hAnsi="Arial" w:cs="Arial"/>
          <w:bCs/>
          <w:sz w:val="20"/>
        </w:rPr>
        <w:t>.</w:t>
      </w:r>
    </w:p>
    <w:p w:rsidR="000072C2" w:rsidRPr="001A4BA9" w:rsidRDefault="000072C2" w:rsidP="000072C2">
      <w:pPr>
        <w:rPr>
          <w:rFonts w:ascii="Arial" w:hAnsi="Arial" w:cs="Arial"/>
          <w:bCs/>
          <w:sz w:val="20"/>
        </w:rPr>
      </w:pPr>
    </w:p>
    <w:p w:rsidR="0075665B" w:rsidRPr="001A4BA9" w:rsidRDefault="0075665B" w:rsidP="005142FC">
      <w:pPr>
        <w:pStyle w:val="ListParagraph"/>
        <w:numPr>
          <w:ilvl w:val="0"/>
          <w:numId w:val="1"/>
        </w:numPr>
        <w:rPr>
          <w:rFonts w:ascii="Arial" w:hAnsi="Arial" w:cs="Arial"/>
          <w:bCs/>
          <w:sz w:val="20"/>
        </w:rPr>
      </w:pPr>
      <w:r w:rsidRPr="001A4BA9">
        <w:rPr>
          <w:rFonts w:ascii="Arial" w:hAnsi="Arial" w:cs="Arial"/>
          <w:bCs/>
          <w:sz w:val="20"/>
        </w:rPr>
        <w:t xml:space="preserve">To retain all payroll information in a </w:t>
      </w:r>
      <w:r w:rsidR="00323F9B" w:rsidRPr="001A4BA9">
        <w:rPr>
          <w:rFonts w:ascii="Arial" w:hAnsi="Arial" w:cs="Arial"/>
          <w:bCs/>
          <w:sz w:val="20"/>
        </w:rPr>
        <w:t>secure</w:t>
      </w:r>
      <w:r w:rsidRPr="001A4BA9">
        <w:rPr>
          <w:rFonts w:ascii="Arial" w:hAnsi="Arial" w:cs="Arial"/>
          <w:bCs/>
          <w:sz w:val="20"/>
        </w:rPr>
        <w:t xml:space="preserve"> facility to ensure the </w:t>
      </w:r>
      <w:r w:rsidR="00323F9B" w:rsidRPr="001A4BA9">
        <w:rPr>
          <w:rFonts w:ascii="Arial" w:hAnsi="Arial" w:cs="Arial"/>
          <w:bCs/>
          <w:sz w:val="20"/>
        </w:rPr>
        <w:t>integr</w:t>
      </w:r>
      <w:r w:rsidRPr="001A4BA9">
        <w:rPr>
          <w:rFonts w:ascii="Arial" w:hAnsi="Arial" w:cs="Arial"/>
          <w:bCs/>
          <w:sz w:val="20"/>
        </w:rPr>
        <w:t>ity of that information.</w:t>
      </w:r>
    </w:p>
    <w:p w:rsidR="000072C2" w:rsidRPr="001A4BA9" w:rsidRDefault="000072C2" w:rsidP="000072C2">
      <w:pPr>
        <w:rPr>
          <w:rFonts w:ascii="Arial" w:hAnsi="Arial" w:cs="Arial"/>
          <w:bCs/>
          <w:sz w:val="20"/>
        </w:rPr>
      </w:pPr>
    </w:p>
    <w:p w:rsidR="0075665B" w:rsidRPr="001A4BA9" w:rsidRDefault="0075665B" w:rsidP="005142FC">
      <w:pPr>
        <w:pStyle w:val="ListParagraph"/>
        <w:numPr>
          <w:ilvl w:val="0"/>
          <w:numId w:val="1"/>
        </w:numPr>
        <w:rPr>
          <w:rFonts w:ascii="Arial" w:hAnsi="Arial" w:cs="Arial"/>
          <w:bCs/>
          <w:sz w:val="20"/>
        </w:rPr>
      </w:pPr>
      <w:r w:rsidRPr="001A4BA9">
        <w:rPr>
          <w:rFonts w:ascii="Arial" w:hAnsi="Arial" w:cs="Arial"/>
          <w:bCs/>
          <w:sz w:val="20"/>
        </w:rPr>
        <w:t>To update employee payroll information in an accurate and timely manner.</w:t>
      </w:r>
    </w:p>
    <w:p w:rsidR="0075665B" w:rsidRPr="001A4BA9" w:rsidRDefault="0075665B" w:rsidP="00D83A13">
      <w:pPr>
        <w:rPr>
          <w:rFonts w:ascii="Arial" w:hAnsi="Arial" w:cs="Arial"/>
          <w:b/>
          <w:sz w:val="20"/>
        </w:rPr>
      </w:pPr>
    </w:p>
    <w:p w:rsidR="00AF2E24" w:rsidRPr="001A4BA9" w:rsidRDefault="00CF1182" w:rsidP="005142FC">
      <w:pPr>
        <w:pStyle w:val="ListParagraph"/>
        <w:numPr>
          <w:ilvl w:val="0"/>
          <w:numId w:val="1"/>
        </w:numPr>
        <w:rPr>
          <w:rFonts w:ascii="Arial" w:hAnsi="Arial" w:cs="Arial"/>
          <w:b/>
          <w:sz w:val="20"/>
        </w:rPr>
      </w:pPr>
      <w:r w:rsidRPr="001A4BA9">
        <w:rPr>
          <w:rFonts w:ascii="Arial" w:hAnsi="Arial" w:cs="Arial"/>
          <w:bCs/>
          <w:sz w:val="20"/>
        </w:rPr>
        <w:t xml:space="preserve">To </w:t>
      </w:r>
      <w:r w:rsidR="002A3D9E" w:rsidRPr="001A4BA9">
        <w:rPr>
          <w:rFonts w:ascii="Arial" w:hAnsi="Arial" w:cs="Arial"/>
          <w:bCs/>
          <w:sz w:val="20"/>
        </w:rPr>
        <w:t>keep</w:t>
      </w:r>
      <w:r w:rsidR="0087212D" w:rsidRPr="001A4BA9">
        <w:rPr>
          <w:rFonts w:ascii="Arial" w:hAnsi="Arial" w:cs="Arial"/>
          <w:bCs/>
          <w:sz w:val="20"/>
        </w:rPr>
        <w:t xml:space="preserve"> HMRC log in details, p</w:t>
      </w:r>
      <w:r w:rsidRPr="001A4BA9">
        <w:rPr>
          <w:rFonts w:ascii="Arial" w:hAnsi="Arial" w:cs="Arial"/>
          <w:bCs/>
          <w:sz w:val="20"/>
        </w:rPr>
        <w:t xml:space="preserve">in and </w:t>
      </w:r>
      <w:r w:rsidR="0087212D" w:rsidRPr="001A4BA9">
        <w:rPr>
          <w:rFonts w:ascii="Arial" w:hAnsi="Arial" w:cs="Arial"/>
          <w:bCs/>
          <w:sz w:val="20"/>
        </w:rPr>
        <w:t>p</w:t>
      </w:r>
      <w:r w:rsidRPr="001A4BA9">
        <w:rPr>
          <w:rFonts w:ascii="Arial" w:hAnsi="Arial" w:cs="Arial"/>
          <w:bCs/>
          <w:sz w:val="20"/>
        </w:rPr>
        <w:t xml:space="preserve">asswords in </w:t>
      </w:r>
      <w:r w:rsidR="00756399" w:rsidRPr="001A4BA9">
        <w:rPr>
          <w:rFonts w:ascii="Arial" w:hAnsi="Arial" w:cs="Arial"/>
          <w:bCs/>
          <w:sz w:val="20"/>
        </w:rPr>
        <w:t>accordance</w:t>
      </w:r>
      <w:r w:rsidRPr="001A4BA9">
        <w:rPr>
          <w:rFonts w:ascii="Arial" w:hAnsi="Arial" w:cs="Arial"/>
          <w:bCs/>
          <w:sz w:val="20"/>
        </w:rPr>
        <w:t xml:space="preserve"> with Financial Regulations</w:t>
      </w:r>
      <w:r w:rsidR="0087212D" w:rsidRPr="001A4BA9">
        <w:rPr>
          <w:rStyle w:val="FootnoteReference"/>
          <w:rFonts w:ascii="Arial" w:hAnsi="Arial" w:cs="Arial"/>
          <w:bCs/>
          <w:sz w:val="20"/>
        </w:rPr>
        <w:footnoteReference w:id="1"/>
      </w:r>
      <w:r w:rsidR="00756399" w:rsidRPr="001A4BA9">
        <w:rPr>
          <w:rFonts w:ascii="Arial" w:hAnsi="Arial" w:cs="Arial"/>
          <w:bCs/>
          <w:sz w:val="20"/>
        </w:rPr>
        <w:t>.</w:t>
      </w:r>
    </w:p>
    <w:p w:rsidR="00756399" w:rsidRPr="001A4BA9" w:rsidRDefault="00756399" w:rsidP="00756399">
      <w:pPr>
        <w:pStyle w:val="ListParagraph"/>
        <w:rPr>
          <w:rFonts w:ascii="Arial" w:hAnsi="Arial" w:cs="Arial"/>
          <w:b/>
          <w:sz w:val="20"/>
        </w:rPr>
      </w:pPr>
    </w:p>
    <w:p w:rsidR="00756399" w:rsidRPr="001A4BA9" w:rsidRDefault="00756399" w:rsidP="005142FC">
      <w:pPr>
        <w:pStyle w:val="ListParagraph"/>
        <w:numPr>
          <w:ilvl w:val="0"/>
          <w:numId w:val="1"/>
        </w:numPr>
        <w:rPr>
          <w:rFonts w:ascii="Arial" w:hAnsi="Arial" w:cs="Arial"/>
          <w:bCs/>
          <w:sz w:val="20"/>
        </w:rPr>
      </w:pPr>
      <w:r w:rsidRPr="001A4BA9">
        <w:rPr>
          <w:rFonts w:ascii="Arial" w:hAnsi="Arial" w:cs="Arial"/>
          <w:bCs/>
          <w:sz w:val="20"/>
        </w:rPr>
        <w:lastRenderedPageBreak/>
        <w:t>To meet fully the statutory requirements placed on all employees by PAYE and National Insurance legislation</w:t>
      </w:r>
      <w:r w:rsidRPr="001A4BA9">
        <w:rPr>
          <w:rStyle w:val="FootnoteReference"/>
          <w:rFonts w:ascii="Arial" w:hAnsi="Arial" w:cs="Arial"/>
          <w:bCs/>
          <w:sz w:val="20"/>
        </w:rPr>
        <w:footnoteReference w:id="2"/>
      </w:r>
      <w:r w:rsidRPr="001A4BA9">
        <w:rPr>
          <w:rFonts w:ascii="Arial" w:hAnsi="Arial" w:cs="Arial"/>
          <w:bCs/>
          <w:sz w:val="20"/>
        </w:rPr>
        <w:t>.</w:t>
      </w:r>
    </w:p>
    <w:p w:rsidR="002612A3" w:rsidRPr="001A4BA9" w:rsidRDefault="002612A3" w:rsidP="00D83A13">
      <w:pPr>
        <w:rPr>
          <w:rFonts w:ascii="Arial" w:hAnsi="Arial" w:cs="Arial"/>
          <w:bCs/>
          <w:sz w:val="20"/>
        </w:rPr>
      </w:pPr>
    </w:p>
    <w:p w:rsidR="00CA3C32" w:rsidRPr="001A4BA9" w:rsidRDefault="00CA3C32" w:rsidP="00D83A13">
      <w:pPr>
        <w:rPr>
          <w:rFonts w:ascii="Arial" w:hAnsi="Arial" w:cs="Arial"/>
          <w:bCs/>
          <w:sz w:val="20"/>
        </w:rPr>
      </w:pPr>
    </w:p>
    <w:p w:rsidR="00CA3C32" w:rsidRPr="001A4BA9" w:rsidRDefault="00CA3C32" w:rsidP="00CA3C32">
      <w:pPr>
        <w:rPr>
          <w:rFonts w:ascii="Arial" w:hAnsi="Arial" w:cs="Arial"/>
          <w:b/>
          <w:sz w:val="20"/>
        </w:rPr>
      </w:pPr>
      <w:r w:rsidRPr="001A4BA9">
        <w:rPr>
          <w:rFonts w:ascii="Arial" w:hAnsi="Arial" w:cs="Arial"/>
          <w:b/>
          <w:sz w:val="20"/>
        </w:rPr>
        <w:t>Procedure</w:t>
      </w:r>
    </w:p>
    <w:p w:rsidR="00CA3C32" w:rsidRPr="001A4BA9" w:rsidRDefault="00CA3C32" w:rsidP="00CA3C32">
      <w:pPr>
        <w:rPr>
          <w:rFonts w:ascii="Arial" w:hAnsi="Arial" w:cs="Arial"/>
          <w:b/>
          <w:sz w:val="20"/>
        </w:rPr>
      </w:pPr>
    </w:p>
    <w:p w:rsidR="00CA3C32" w:rsidRPr="001A4BA9" w:rsidRDefault="00CA3C32" w:rsidP="005142FC">
      <w:pPr>
        <w:pStyle w:val="ListParagraph"/>
        <w:numPr>
          <w:ilvl w:val="0"/>
          <w:numId w:val="2"/>
        </w:numPr>
        <w:rPr>
          <w:rFonts w:ascii="Arial" w:hAnsi="Arial" w:cs="Arial"/>
          <w:bCs/>
          <w:sz w:val="20"/>
        </w:rPr>
      </w:pPr>
      <w:r w:rsidRPr="001A4BA9">
        <w:rPr>
          <w:rFonts w:ascii="Arial" w:hAnsi="Arial" w:cs="Arial"/>
          <w:bCs/>
          <w:sz w:val="20"/>
        </w:rPr>
        <w:t xml:space="preserve">Employee will complete a time sheet which will be used to prepare salary </w:t>
      </w:r>
      <w:r w:rsidR="00400B1F" w:rsidRPr="001A4BA9">
        <w:rPr>
          <w:rFonts w:ascii="Arial" w:hAnsi="Arial" w:cs="Arial"/>
          <w:bCs/>
          <w:sz w:val="20"/>
        </w:rPr>
        <w:t>calculation.</w:t>
      </w:r>
    </w:p>
    <w:p w:rsidR="00CA3C32" w:rsidRPr="001A4BA9" w:rsidRDefault="00CA3C32" w:rsidP="00CA3C32">
      <w:pPr>
        <w:pStyle w:val="ListParagraph"/>
        <w:rPr>
          <w:rFonts w:ascii="Arial" w:hAnsi="Arial" w:cs="Arial"/>
          <w:bCs/>
          <w:sz w:val="20"/>
        </w:rPr>
      </w:pPr>
    </w:p>
    <w:p w:rsidR="00CA3C32" w:rsidRPr="001A4BA9" w:rsidRDefault="00CA3C32" w:rsidP="005142FC">
      <w:pPr>
        <w:pStyle w:val="ListParagraph"/>
        <w:numPr>
          <w:ilvl w:val="0"/>
          <w:numId w:val="2"/>
        </w:numPr>
        <w:rPr>
          <w:rFonts w:ascii="Arial" w:hAnsi="Arial" w:cs="Arial"/>
          <w:bCs/>
          <w:sz w:val="20"/>
        </w:rPr>
      </w:pPr>
      <w:r w:rsidRPr="001A4BA9">
        <w:rPr>
          <w:rFonts w:ascii="Arial" w:hAnsi="Arial" w:cs="Arial"/>
          <w:bCs/>
          <w:sz w:val="20"/>
        </w:rPr>
        <w:t>The Clerk/RFO will process salary payments using HM Basic Payroll Tools.</w:t>
      </w:r>
    </w:p>
    <w:p w:rsidR="00CA3C32" w:rsidRPr="001A4BA9" w:rsidRDefault="00CA3C32" w:rsidP="00CA3C32">
      <w:pPr>
        <w:pStyle w:val="ListParagraph"/>
        <w:rPr>
          <w:rFonts w:ascii="Arial" w:hAnsi="Arial" w:cs="Arial"/>
          <w:bCs/>
          <w:sz w:val="20"/>
        </w:rPr>
      </w:pPr>
    </w:p>
    <w:p w:rsidR="00CA3C32" w:rsidRPr="001A4BA9" w:rsidRDefault="00CA3C32" w:rsidP="005142FC">
      <w:pPr>
        <w:pStyle w:val="ListParagraph"/>
        <w:numPr>
          <w:ilvl w:val="0"/>
          <w:numId w:val="2"/>
        </w:numPr>
        <w:rPr>
          <w:rFonts w:ascii="Arial" w:hAnsi="Arial" w:cs="Arial"/>
          <w:bCs/>
          <w:sz w:val="20"/>
        </w:rPr>
      </w:pPr>
      <w:r w:rsidRPr="001A4BA9">
        <w:rPr>
          <w:rFonts w:ascii="Arial" w:hAnsi="Arial" w:cs="Arial"/>
          <w:bCs/>
          <w:sz w:val="20"/>
        </w:rPr>
        <w:t>Payroll information will be submitted to HMRC in Real Time Information (RTI) on or before the day of employee payment.</w:t>
      </w:r>
    </w:p>
    <w:p w:rsidR="00CA3C32" w:rsidRPr="001A4BA9" w:rsidRDefault="00CA3C32" w:rsidP="00CA3C32">
      <w:pPr>
        <w:pStyle w:val="ListParagraph"/>
        <w:rPr>
          <w:rFonts w:ascii="Arial" w:hAnsi="Arial" w:cs="Arial"/>
          <w:bCs/>
          <w:sz w:val="20"/>
        </w:rPr>
      </w:pPr>
    </w:p>
    <w:p w:rsidR="00CA3C32" w:rsidRPr="001A4BA9" w:rsidRDefault="00CA3C32" w:rsidP="005142FC">
      <w:pPr>
        <w:pStyle w:val="ListParagraph"/>
        <w:numPr>
          <w:ilvl w:val="0"/>
          <w:numId w:val="2"/>
        </w:numPr>
        <w:rPr>
          <w:rFonts w:ascii="Arial" w:hAnsi="Arial" w:cs="Arial"/>
          <w:bCs/>
          <w:sz w:val="20"/>
        </w:rPr>
      </w:pPr>
      <w:r w:rsidRPr="001A4BA9">
        <w:rPr>
          <w:rFonts w:ascii="Arial" w:hAnsi="Arial" w:cs="Arial"/>
          <w:bCs/>
          <w:sz w:val="20"/>
        </w:rPr>
        <w:t>The employee will be provided with a detailed pay slip prior to the payment of their salary.</w:t>
      </w:r>
    </w:p>
    <w:p w:rsidR="00CA3C32" w:rsidRPr="001A4BA9" w:rsidRDefault="00CA3C32" w:rsidP="00CA3C32">
      <w:pPr>
        <w:pStyle w:val="ListParagraph"/>
        <w:rPr>
          <w:rFonts w:ascii="Arial" w:hAnsi="Arial" w:cs="Arial"/>
          <w:bCs/>
          <w:sz w:val="20"/>
        </w:rPr>
      </w:pPr>
    </w:p>
    <w:p w:rsidR="00CA3C32" w:rsidRPr="001A4BA9" w:rsidRDefault="00CA3C32" w:rsidP="005142FC">
      <w:pPr>
        <w:pStyle w:val="ListParagraph"/>
        <w:numPr>
          <w:ilvl w:val="0"/>
          <w:numId w:val="2"/>
        </w:numPr>
        <w:rPr>
          <w:rFonts w:ascii="Arial" w:hAnsi="Arial" w:cs="Arial"/>
          <w:bCs/>
          <w:sz w:val="20"/>
        </w:rPr>
      </w:pPr>
      <w:r w:rsidRPr="001A4BA9">
        <w:rPr>
          <w:rFonts w:ascii="Arial" w:hAnsi="Arial" w:cs="Arial"/>
          <w:bCs/>
          <w:sz w:val="20"/>
        </w:rPr>
        <w:t>Payroll related payments will be made by bank standing order.</w:t>
      </w:r>
    </w:p>
    <w:p w:rsidR="00CA3C32" w:rsidRPr="001A4BA9" w:rsidRDefault="00CA3C32" w:rsidP="00CA3C32">
      <w:pPr>
        <w:pStyle w:val="ListParagraph"/>
        <w:rPr>
          <w:rFonts w:ascii="Arial" w:hAnsi="Arial" w:cs="Arial"/>
          <w:bCs/>
          <w:sz w:val="20"/>
        </w:rPr>
      </w:pPr>
    </w:p>
    <w:p w:rsidR="00CA3C32" w:rsidRPr="001A4BA9" w:rsidRDefault="002A3D9E" w:rsidP="005142FC">
      <w:pPr>
        <w:pStyle w:val="ListParagraph"/>
        <w:numPr>
          <w:ilvl w:val="0"/>
          <w:numId w:val="2"/>
        </w:numPr>
        <w:rPr>
          <w:rFonts w:ascii="Arial" w:hAnsi="Arial" w:cs="Arial"/>
          <w:bCs/>
          <w:sz w:val="20"/>
        </w:rPr>
      </w:pPr>
      <w:r w:rsidRPr="001A4BA9">
        <w:rPr>
          <w:rFonts w:ascii="Arial" w:hAnsi="Arial" w:cs="Arial"/>
          <w:bCs/>
          <w:sz w:val="20"/>
        </w:rPr>
        <w:t>Payroll</w:t>
      </w:r>
      <w:r w:rsidR="00CA3C32" w:rsidRPr="001A4BA9">
        <w:rPr>
          <w:rFonts w:ascii="Arial" w:hAnsi="Arial" w:cs="Arial"/>
          <w:bCs/>
          <w:sz w:val="20"/>
        </w:rPr>
        <w:t xml:space="preserve"> payments in each calendar month shall be reported at the Full Council meeting</w:t>
      </w:r>
      <w:r w:rsidR="00CA3C32" w:rsidRPr="001A4BA9">
        <w:rPr>
          <w:rStyle w:val="FootnoteReference"/>
          <w:rFonts w:ascii="Arial" w:hAnsi="Arial" w:cs="Arial"/>
          <w:bCs/>
          <w:sz w:val="20"/>
        </w:rPr>
        <w:footnoteReference w:id="3"/>
      </w:r>
      <w:r w:rsidR="002E2FE8" w:rsidRPr="001A4BA9">
        <w:rPr>
          <w:rFonts w:ascii="Arial" w:hAnsi="Arial" w:cs="Arial"/>
          <w:bCs/>
          <w:sz w:val="20"/>
        </w:rPr>
        <w:t>.</w:t>
      </w:r>
    </w:p>
    <w:p w:rsidR="00CA3C32" w:rsidRPr="001A4BA9" w:rsidRDefault="00CA3C32" w:rsidP="00CA3C32">
      <w:pPr>
        <w:pStyle w:val="ListParagraph"/>
        <w:rPr>
          <w:rFonts w:ascii="Arial" w:hAnsi="Arial" w:cs="Arial"/>
          <w:bCs/>
          <w:sz w:val="20"/>
        </w:rPr>
      </w:pPr>
    </w:p>
    <w:p w:rsidR="00CA3C32" w:rsidRPr="001A4BA9" w:rsidRDefault="00CA3C32" w:rsidP="005142FC">
      <w:pPr>
        <w:pStyle w:val="ListParagraph"/>
        <w:numPr>
          <w:ilvl w:val="0"/>
          <w:numId w:val="2"/>
        </w:numPr>
        <w:rPr>
          <w:rFonts w:ascii="Arial" w:hAnsi="Arial" w:cs="Arial"/>
          <w:bCs/>
          <w:sz w:val="20"/>
        </w:rPr>
      </w:pPr>
      <w:r w:rsidRPr="001A4BA9">
        <w:rPr>
          <w:rFonts w:ascii="Arial" w:hAnsi="Arial" w:cs="Arial"/>
          <w:bCs/>
          <w:sz w:val="20"/>
        </w:rPr>
        <w:t xml:space="preserve">Any payment to an employee in excess of their Terms and Conditions of Employment must be authorised </w:t>
      </w:r>
      <w:r w:rsidR="002A3D9E" w:rsidRPr="001A4BA9">
        <w:rPr>
          <w:rFonts w:ascii="Arial" w:hAnsi="Arial" w:cs="Arial"/>
          <w:bCs/>
          <w:sz w:val="20"/>
        </w:rPr>
        <w:t xml:space="preserve">in advance </w:t>
      </w:r>
      <w:r w:rsidRPr="001A4BA9">
        <w:rPr>
          <w:rFonts w:ascii="Arial" w:hAnsi="Arial" w:cs="Arial"/>
          <w:bCs/>
          <w:sz w:val="20"/>
        </w:rPr>
        <w:t xml:space="preserve">by the </w:t>
      </w:r>
      <w:r w:rsidR="00C64176" w:rsidRPr="001A4BA9">
        <w:rPr>
          <w:rFonts w:ascii="Arial" w:hAnsi="Arial" w:cs="Arial"/>
          <w:bCs/>
          <w:sz w:val="20"/>
        </w:rPr>
        <w:t>C</w:t>
      </w:r>
      <w:r w:rsidRPr="001A4BA9">
        <w:rPr>
          <w:rFonts w:ascii="Arial" w:hAnsi="Arial" w:cs="Arial"/>
          <w:bCs/>
          <w:sz w:val="20"/>
        </w:rPr>
        <w:t>ouncil.</w:t>
      </w:r>
    </w:p>
    <w:p w:rsidR="00CA3C32" w:rsidRPr="001A4BA9" w:rsidRDefault="00CA3C32" w:rsidP="00CA3C32">
      <w:pPr>
        <w:pStyle w:val="ListParagraph"/>
        <w:rPr>
          <w:rFonts w:ascii="Arial" w:hAnsi="Arial" w:cs="Arial"/>
          <w:bCs/>
          <w:sz w:val="20"/>
        </w:rPr>
      </w:pPr>
    </w:p>
    <w:p w:rsidR="00CA3C32" w:rsidRPr="001A4BA9" w:rsidRDefault="00CA3C32" w:rsidP="005142FC">
      <w:pPr>
        <w:pStyle w:val="ListParagraph"/>
        <w:numPr>
          <w:ilvl w:val="0"/>
          <w:numId w:val="2"/>
        </w:numPr>
        <w:rPr>
          <w:rFonts w:ascii="Arial" w:hAnsi="Arial" w:cs="Arial"/>
          <w:bCs/>
          <w:sz w:val="20"/>
        </w:rPr>
      </w:pPr>
      <w:r w:rsidRPr="001A4BA9">
        <w:rPr>
          <w:rFonts w:ascii="Arial" w:hAnsi="Arial" w:cs="Arial"/>
          <w:bCs/>
          <w:sz w:val="20"/>
        </w:rPr>
        <w:t>P60’s will be issued by 31 May.</w:t>
      </w:r>
    </w:p>
    <w:p w:rsidR="0087212D" w:rsidRPr="001A4BA9" w:rsidRDefault="0087212D" w:rsidP="00D83A13">
      <w:pPr>
        <w:rPr>
          <w:rFonts w:ascii="Arial" w:hAnsi="Arial" w:cs="Arial"/>
          <w:b/>
          <w:sz w:val="20"/>
        </w:rPr>
      </w:pPr>
    </w:p>
    <w:p w:rsidR="00CA3C32" w:rsidRPr="001A4BA9" w:rsidRDefault="00CA3C32" w:rsidP="00D83A13">
      <w:pPr>
        <w:rPr>
          <w:rFonts w:ascii="Arial" w:hAnsi="Arial" w:cs="Arial"/>
          <w:b/>
          <w:sz w:val="20"/>
        </w:rPr>
      </w:pPr>
    </w:p>
    <w:p w:rsidR="00DD032E" w:rsidRPr="001A4BA9" w:rsidRDefault="00DD032E" w:rsidP="00D83A13">
      <w:pPr>
        <w:rPr>
          <w:rFonts w:ascii="Arial" w:hAnsi="Arial" w:cs="Arial"/>
          <w:b/>
          <w:sz w:val="20"/>
        </w:rPr>
      </w:pPr>
      <w:r w:rsidRPr="001A4BA9">
        <w:rPr>
          <w:rFonts w:ascii="Arial" w:hAnsi="Arial" w:cs="Arial"/>
          <w:b/>
          <w:sz w:val="20"/>
        </w:rPr>
        <w:t>Pay scales</w:t>
      </w:r>
    </w:p>
    <w:p w:rsidR="00500549" w:rsidRPr="001A4BA9" w:rsidRDefault="00500549" w:rsidP="00D83A13">
      <w:pPr>
        <w:rPr>
          <w:rFonts w:ascii="Arial" w:hAnsi="Arial" w:cs="Arial"/>
          <w:b/>
          <w:sz w:val="20"/>
        </w:rPr>
      </w:pPr>
    </w:p>
    <w:p w:rsidR="00500549" w:rsidRPr="001A4BA9" w:rsidRDefault="00AF2E24" w:rsidP="005142FC">
      <w:pPr>
        <w:pStyle w:val="ListParagraph"/>
        <w:numPr>
          <w:ilvl w:val="0"/>
          <w:numId w:val="3"/>
        </w:numPr>
        <w:rPr>
          <w:rFonts w:ascii="Arial" w:hAnsi="Arial" w:cs="Arial"/>
          <w:bCs/>
          <w:sz w:val="20"/>
        </w:rPr>
      </w:pPr>
      <w:r w:rsidRPr="001A4BA9">
        <w:rPr>
          <w:rFonts w:ascii="Arial" w:hAnsi="Arial" w:cs="Arial"/>
          <w:bCs/>
          <w:sz w:val="20"/>
        </w:rPr>
        <w:t>To comply with the</w:t>
      </w:r>
      <w:r w:rsidR="00EE448B" w:rsidRPr="001A4BA9">
        <w:rPr>
          <w:rFonts w:ascii="Arial" w:hAnsi="Arial" w:cs="Arial"/>
          <w:bCs/>
          <w:sz w:val="20"/>
        </w:rPr>
        <w:t xml:space="preserve"> legislation, the</w:t>
      </w:r>
      <w:r w:rsidRPr="001A4BA9">
        <w:rPr>
          <w:rFonts w:ascii="Arial" w:hAnsi="Arial" w:cs="Arial"/>
          <w:bCs/>
          <w:sz w:val="20"/>
        </w:rPr>
        <w:t xml:space="preserve"> </w:t>
      </w:r>
      <w:r w:rsidR="00C64176" w:rsidRPr="001A4BA9">
        <w:rPr>
          <w:rFonts w:ascii="Arial" w:hAnsi="Arial" w:cs="Arial"/>
          <w:bCs/>
          <w:sz w:val="20"/>
        </w:rPr>
        <w:t>C</w:t>
      </w:r>
      <w:r w:rsidRPr="001A4BA9">
        <w:rPr>
          <w:rFonts w:ascii="Arial" w:hAnsi="Arial" w:cs="Arial"/>
          <w:bCs/>
          <w:sz w:val="20"/>
        </w:rPr>
        <w:t>ouncil will operate a transparent pay system, based on objective criteria and publish pay details of staff in line with the requirements of the Local Government Transparency Code 2015.</w:t>
      </w:r>
    </w:p>
    <w:p w:rsidR="00993465" w:rsidRPr="001A4BA9" w:rsidRDefault="00993465" w:rsidP="00993465">
      <w:pPr>
        <w:pStyle w:val="ListParagraph"/>
        <w:rPr>
          <w:rFonts w:ascii="Arial" w:hAnsi="Arial" w:cs="Arial"/>
          <w:bCs/>
          <w:sz w:val="20"/>
        </w:rPr>
      </w:pPr>
    </w:p>
    <w:p w:rsidR="00AF2E24" w:rsidRPr="001A4BA9" w:rsidRDefault="00AF2E24" w:rsidP="005142FC">
      <w:pPr>
        <w:pStyle w:val="ListParagraph"/>
        <w:numPr>
          <w:ilvl w:val="0"/>
          <w:numId w:val="3"/>
        </w:numPr>
        <w:rPr>
          <w:rFonts w:ascii="Arial" w:hAnsi="Arial" w:cs="Arial"/>
          <w:bCs/>
          <w:sz w:val="20"/>
        </w:rPr>
      </w:pPr>
      <w:r w:rsidRPr="001A4BA9">
        <w:rPr>
          <w:rFonts w:ascii="Arial" w:hAnsi="Arial" w:cs="Arial"/>
          <w:bCs/>
          <w:sz w:val="20"/>
        </w:rPr>
        <w:t xml:space="preserve">All </w:t>
      </w:r>
      <w:r w:rsidR="00A17860" w:rsidRPr="001A4BA9">
        <w:rPr>
          <w:rFonts w:ascii="Arial" w:hAnsi="Arial" w:cs="Arial"/>
          <w:bCs/>
          <w:sz w:val="20"/>
        </w:rPr>
        <w:t>employee</w:t>
      </w:r>
      <w:r w:rsidRPr="001A4BA9">
        <w:rPr>
          <w:rFonts w:ascii="Arial" w:hAnsi="Arial" w:cs="Arial"/>
          <w:bCs/>
          <w:sz w:val="20"/>
        </w:rPr>
        <w:t xml:space="preserve"> pay scales will be determined by their grading, which will align to the National Joint Council for Local Government Services (NJC) published pay scales.</w:t>
      </w:r>
    </w:p>
    <w:p w:rsidR="00993465" w:rsidRPr="001A4BA9" w:rsidRDefault="00993465" w:rsidP="00993465">
      <w:pPr>
        <w:rPr>
          <w:rFonts w:ascii="Arial" w:hAnsi="Arial" w:cs="Arial"/>
          <w:bCs/>
          <w:sz w:val="20"/>
        </w:rPr>
      </w:pPr>
    </w:p>
    <w:p w:rsidR="00AF2E24" w:rsidRPr="001A4BA9" w:rsidRDefault="00A17860" w:rsidP="005142FC">
      <w:pPr>
        <w:pStyle w:val="ListParagraph"/>
        <w:numPr>
          <w:ilvl w:val="0"/>
          <w:numId w:val="3"/>
        </w:numPr>
        <w:rPr>
          <w:rFonts w:ascii="Arial" w:hAnsi="Arial" w:cs="Arial"/>
          <w:bCs/>
          <w:sz w:val="20"/>
        </w:rPr>
      </w:pPr>
      <w:r w:rsidRPr="001A4BA9">
        <w:rPr>
          <w:rFonts w:ascii="Arial" w:hAnsi="Arial" w:cs="Arial"/>
          <w:bCs/>
          <w:sz w:val="20"/>
        </w:rPr>
        <w:t>Employees</w:t>
      </w:r>
      <w:r w:rsidR="00AF2E24" w:rsidRPr="001A4BA9">
        <w:rPr>
          <w:rFonts w:ascii="Arial" w:hAnsi="Arial" w:cs="Arial"/>
          <w:bCs/>
          <w:sz w:val="20"/>
        </w:rPr>
        <w:t xml:space="preserve"> will be appointed to a defined salary scale poin</w:t>
      </w:r>
      <w:r w:rsidR="00506F77" w:rsidRPr="001A4BA9">
        <w:rPr>
          <w:rFonts w:ascii="Arial" w:hAnsi="Arial" w:cs="Arial"/>
          <w:bCs/>
          <w:sz w:val="20"/>
        </w:rPr>
        <w:t xml:space="preserve">t </w:t>
      </w:r>
      <w:r w:rsidR="00AF2E24" w:rsidRPr="001A4BA9">
        <w:rPr>
          <w:rFonts w:ascii="Arial" w:hAnsi="Arial" w:cs="Arial"/>
          <w:bCs/>
          <w:sz w:val="20"/>
        </w:rPr>
        <w:t>for their role.</w:t>
      </w:r>
    </w:p>
    <w:p w:rsidR="00993465" w:rsidRPr="001A4BA9" w:rsidRDefault="00993465" w:rsidP="00993465">
      <w:pPr>
        <w:rPr>
          <w:rFonts w:ascii="Arial" w:hAnsi="Arial" w:cs="Arial"/>
          <w:bCs/>
          <w:sz w:val="20"/>
        </w:rPr>
      </w:pPr>
    </w:p>
    <w:p w:rsidR="00AF2E24" w:rsidRPr="001A4BA9" w:rsidRDefault="00AF2E24" w:rsidP="005142FC">
      <w:pPr>
        <w:pStyle w:val="ListParagraph"/>
        <w:numPr>
          <w:ilvl w:val="0"/>
          <w:numId w:val="3"/>
        </w:numPr>
        <w:rPr>
          <w:rFonts w:ascii="Arial" w:hAnsi="Arial" w:cs="Arial"/>
          <w:bCs/>
          <w:sz w:val="20"/>
        </w:rPr>
      </w:pPr>
      <w:r w:rsidRPr="001A4BA9">
        <w:rPr>
          <w:rFonts w:ascii="Arial" w:hAnsi="Arial" w:cs="Arial"/>
          <w:bCs/>
          <w:sz w:val="20"/>
        </w:rPr>
        <w:t>The starting salary on appointment will normally be at the lower end of the pay scale, subject to negotiation based on the appointee’s level of relevant knowledge and experience.</w:t>
      </w:r>
    </w:p>
    <w:p w:rsidR="00993465" w:rsidRPr="001A4BA9" w:rsidRDefault="00993465" w:rsidP="00993465">
      <w:pPr>
        <w:pStyle w:val="ListParagraph"/>
        <w:rPr>
          <w:rFonts w:ascii="Arial" w:hAnsi="Arial" w:cs="Arial"/>
          <w:bCs/>
          <w:sz w:val="20"/>
        </w:rPr>
      </w:pPr>
    </w:p>
    <w:p w:rsidR="00AF2E24" w:rsidRPr="001A4BA9" w:rsidRDefault="00AF2E24" w:rsidP="005142FC">
      <w:pPr>
        <w:pStyle w:val="ListParagraph"/>
        <w:numPr>
          <w:ilvl w:val="0"/>
          <w:numId w:val="3"/>
        </w:numPr>
        <w:rPr>
          <w:rFonts w:ascii="Arial" w:hAnsi="Arial" w:cs="Arial"/>
          <w:bCs/>
          <w:sz w:val="20"/>
        </w:rPr>
      </w:pPr>
      <w:r w:rsidRPr="001A4BA9">
        <w:rPr>
          <w:rFonts w:ascii="Arial" w:hAnsi="Arial" w:cs="Arial"/>
          <w:bCs/>
          <w:sz w:val="20"/>
        </w:rPr>
        <w:t>One salary point will be added to a</w:t>
      </w:r>
      <w:r w:rsidR="00A17860" w:rsidRPr="001A4BA9">
        <w:rPr>
          <w:rFonts w:ascii="Arial" w:hAnsi="Arial" w:cs="Arial"/>
          <w:bCs/>
          <w:sz w:val="20"/>
        </w:rPr>
        <w:t xml:space="preserve">n employee’s </w:t>
      </w:r>
      <w:r w:rsidRPr="001A4BA9">
        <w:rPr>
          <w:rFonts w:ascii="Arial" w:hAnsi="Arial" w:cs="Arial"/>
          <w:bCs/>
          <w:sz w:val="20"/>
        </w:rPr>
        <w:t xml:space="preserve">salary, up to a maximum of four points, for success in obtaining or already holding any of the following relevant </w:t>
      </w:r>
      <w:r w:rsidR="00CE6ACD" w:rsidRPr="001A4BA9">
        <w:rPr>
          <w:rFonts w:ascii="Arial" w:hAnsi="Arial" w:cs="Arial"/>
          <w:bCs/>
          <w:sz w:val="20"/>
        </w:rPr>
        <w:t>qualifications: -</w:t>
      </w:r>
    </w:p>
    <w:p w:rsidR="00AF2E24" w:rsidRPr="001A4BA9" w:rsidRDefault="00AF2E24" w:rsidP="005142FC">
      <w:pPr>
        <w:pStyle w:val="ListParagraph"/>
        <w:numPr>
          <w:ilvl w:val="1"/>
          <w:numId w:val="3"/>
        </w:numPr>
        <w:rPr>
          <w:rFonts w:ascii="Arial" w:hAnsi="Arial" w:cs="Arial"/>
          <w:bCs/>
          <w:sz w:val="20"/>
        </w:rPr>
      </w:pPr>
      <w:r w:rsidRPr="001A4BA9">
        <w:rPr>
          <w:rFonts w:ascii="Arial" w:hAnsi="Arial" w:cs="Arial"/>
          <w:bCs/>
          <w:sz w:val="20"/>
        </w:rPr>
        <w:t>The Certificate in Local Council Administration (CiLCA)</w:t>
      </w:r>
    </w:p>
    <w:p w:rsidR="00AF2E24" w:rsidRPr="001A4BA9" w:rsidRDefault="00AF2E24" w:rsidP="005142FC">
      <w:pPr>
        <w:pStyle w:val="ListParagraph"/>
        <w:numPr>
          <w:ilvl w:val="1"/>
          <w:numId w:val="3"/>
        </w:numPr>
        <w:rPr>
          <w:rFonts w:ascii="Arial" w:hAnsi="Arial" w:cs="Arial"/>
          <w:bCs/>
          <w:sz w:val="20"/>
        </w:rPr>
      </w:pPr>
      <w:r w:rsidRPr="001A4BA9">
        <w:rPr>
          <w:rFonts w:ascii="Arial" w:hAnsi="Arial" w:cs="Arial"/>
          <w:bCs/>
          <w:sz w:val="20"/>
        </w:rPr>
        <w:t xml:space="preserve">The Certificate of Higher Education in Community Engagement and </w:t>
      </w:r>
      <w:r w:rsidR="00993465" w:rsidRPr="001A4BA9">
        <w:rPr>
          <w:rFonts w:ascii="Arial" w:hAnsi="Arial" w:cs="Arial"/>
          <w:bCs/>
          <w:sz w:val="20"/>
        </w:rPr>
        <w:t>Governance</w:t>
      </w:r>
      <w:r w:rsidRPr="001A4BA9">
        <w:rPr>
          <w:rFonts w:ascii="Arial" w:hAnsi="Arial" w:cs="Arial"/>
          <w:bCs/>
          <w:sz w:val="20"/>
        </w:rPr>
        <w:t xml:space="preserve"> – Level 1 or equivalent qualification previously awarded by the University of Gloucestershire</w:t>
      </w:r>
    </w:p>
    <w:p w:rsidR="00AF2E24" w:rsidRPr="001A4BA9" w:rsidRDefault="00AF2E24" w:rsidP="005142FC">
      <w:pPr>
        <w:pStyle w:val="ListParagraph"/>
        <w:numPr>
          <w:ilvl w:val="1"/>
          <w:numId w:val="3"/>
        </w:numPr>
        <w:rPr>
          <w:rFonts w:ascii="Arial" w:hAnsi="Arial" w:cs="Arial"/>
          <w:bCs/>
          <w:sz w:val="20"/>
        </w:rPr>
      </w:pPr>
      <w:r w:rsidRPr="001A4BA9">
        <w:rPr>
          <w:rFonts w:ascii="Arial" w:hAnsi="Arial" w:cs="Arial"/>
          <w:bCs/>
          <w:sz w:val="20"/>
        </w:rPr>
        <w:t>The Diploma in Higher Education in Community Engagement and Governance or equivalent qualification previously awarded by the University of Gloucestershire</w:t>
      </w:r>
    </w:p>
    <w:p w:rsidR="00AF2E24" w:rsidRPr="001A4BA9" w:rsidRDefault="00AF2E24" w:rsidP="005142FC">
      <w:pPr>
        <w:pStyle w:val="ListParagraph"/>
        <w:numPr>
          <w:ilvl w:val="1"/>
          <w:numId w:val="3"/>
        </w:numPr>
        <w:rPr>
          <w:rFonts w:ascii="Arial" w:hAnsi="Arial" w:cs="Arial"/>
          <w:bCs/>
          <w:sz w:val="20"/>
        </w:rPr>
      </w:pPr>
      <w:r w:rsidRPr="001A4BA9">
        <w:rPr>
          <w:rFonts w:ascii="Arial" w:hAnsi="Arial" w:cs="Arial"/>
          <w:bCs/>
          <w:sz w:val="20"/>
        </w:rPr>
        <w:t xml:space="preserve">BA (Hons) </w:t>
      </w:r>
      <w:r w:rsidR="001643F0" w:rsidRPr="001A4BA9">
        <w:rPr>
          <w:rFonts w:ascii="Arial" w:hAnsi="Arial" w:cs="Arial"/>
          <w:bCs/>
          <w:sz w:val="20"/>
        </w:rPr>
        <w:t>D</w:t>
      </w:r>
      <w:r w:rsidRPr="001A4BA9">
        <w:rPr>
          <w:rFonts w:ascii="Arial" w:hAnsi="Arial" w:cs="Arial"/>
          <w:bCs/>
          <w:sz w:val="20"/>
        </w:rPr>
        <w:t>egree in Community Engagement and Governance or equivalent qualification previously awarded by the University of Gloucestershire</w:t>
      </w:r>
      <w:r w:rsidR="000072C2" w:rsidRPr="001A4BA9">
        <w:rPr>
          <w:rFonts w:ascii="Arial" w:hAnsi="Arial" w:cs="Arial"/>
          <w:bCs/>
          <w:sz w:val="20"/>
        </w:rPr>
        <w:t>.</w:t>
      </w:r>
    </w:p>
    <w:p w:rsidR="00591804" w:rsidRPr="001A4BA9" w:rsidRDefault="00591804" w:rsidP="00D83A13">
      <w:pPr>
        <w:rPr>
          <w:rFonts w:ascii="Arial" w:hAnsi="Arial" w:cs="Arial"/>
          <w:b/>
          <w:sz w:val="20"/>
        </w:rPr>
      </w:pPr>
    </w:p>
    <w:p w:rsidR="00CF1182" w:rsidRPr="001A4BA9" w:rsidRDefault="00CF1182" w:rsidP="00D83A13">
      <w:pPr>
        <w:rPr>
          <w:rFonts w:ascii="Arial" w:hAnsi="Arial" w:cs="Arial"/>
          <w:b/>
          <w:sz w:val="20"/>
        </w:rPr>
      </w:pPr>
    </w:p>
    <w:p w:rsidR="00416101" w:rsidRPr="001A4BA9" w:rsidRDefault="000072C2" w:rsidP="00D83A13">
      <w:pPr>
        <w:rPr>
          <w:rFonts w:ascii="Arial" w:hAnsi="Arial" w:cs="Arial"/>
          <w:b/>
          <w:sz w:val="20"/>
        </w:rPr>
      </w:pPr>
      <w:r w:rsidRPr="001A4BA9">
        <w:rPr>
          <w:rFonts w:ascii="Arial" w:hAnsi="Arial" w:cs="Arial"/>
          <w:b/>
          <w:sz w:val="20"/>
        </w:rPr>
        <w:t>Pay reviews</w:t>
      </w:r>
    </w:p>
    <w:p w:rsidR="000072C2" w:rsidRPr="001A4BA9" w:rsidRDefault="000072C2" w:rsidP="00D83A13">
      <w:pPr>
        <w:rPr>
          <w:rFonts w:ascii="Arial" w:hAnsi="Arial" w:cs="Arial"/>
          <w:b/>
          <w:sz w:val="20"/>
        </w:rPr>
      </w:pPr>
    </w:p>
    <w:p w:rsidR="00993465" w:rsidRPr="001A4BA9" w:rsidRDefault="00A17860" w:rsidP="002F6C36">
      <w:pPr>
        <w:pStyle w:val="ListParagraph"/>
        <w:numPr>
          <w:ilvl w:val="0"/>
          <w:numId w:val="4"/>
        </w:numPr>
        <w:rPr>
          <w:rFonts w:ascii="Arial" w:hAnsi="Arial" w:cs="Arial"/>
          <w:bCs/>
          <w:sz w:val="20"/>
        </w:rPr>
      </w:pPr>
      <w:r w:rsidRPr="001A4BA9">
        <w:rPr>
          <w:rFonts w:ascii="Arial" w:hAnsi="Arial" w:cs="Arial"/>
          <w:bCs/>
          <w:sz w:val="20"/>
        </w:rPr>
        <w:t xml:space="preserve">The employee </w:t>
      </w:r>
      <w:r w:rsidR="000072C2" w:rsidRPr="001A4BA9">
        <w:rPr>
          <w:rFonts w:ascii="Arial" w:hAnsi="Arial" w:cs="Arial"/>
          <w:bCs/>
          <w:sz w:val="20"/>
        </w:rPr>
        <w:t>will receive an annual appraisal</w:t>
      </w:r>
      <w:r w:rsidR="006910E9" w:rsidRPr="001A4BA9">
        <w:rPr>
          <w:rFonts w:ascii="Arial" w:hAnsi="Arial" w:cs="Arial"/>
          <w:bCs/>
          <w:sz w:val="20"/>
        </w:rPr>
        <w:t xml:space="preserve"> by the Personnel Committee</w:t>
      </w:r>
      <w:r w:rsidR="000072C2" w:rsidRPr="001A4BA9">
        <w:rPr>
          <w:rFonts w:ascii="Arial" w:hAnsi="Arial" w:cs="Arial"/>
          <w:bCs/>
          <w:sz w:val="20"/>
        </w:rPr>
        <w:t>, which will include a review of their salary.</w:t>
      </w:r>
    </w:p>
    <w:p w:rsidR="002F6C36" w:rsidRPr="001A4BA9" w:rsidRDefault="002F6C36" w:rsidP="002F6C36">
      <w:pPr>
        <w:pStyle w:val="ListParagraph"/>
        <w:rPr>
          <w:rFonts w:ascii="Arial" w:hAnsi="Arial" w:cs="Arial"/>
          <w:bCs/>
          <w:sz w:val="20"/>
        </w:rPr>
      </w:pPr>
    </w:p>
    <w:p w:rsidR="00993465" w:rsidRPr="001A4BA9" w:rsidRDefault="00993465" w:rsidP="005142FC">
      <w:pPr>
        <w:pStyle w:val="ListParagraph"/>
        <w:numPr>
          <w:ilvl w:val="0"/>
          <w:numId w:val="4"/>
        </w:numPr>
        <w:rPr>
          <w:rFonts w:ascii="Arial" w:hAnsi="Arial" w:cs="Arial"/>
          <w:bCs/>
          <w:sz w:val="20"/>
        </w:rPr>
      </w:pPr>
      <w:r w:rsidRPr="001A4BA9">
        <w:rPr>
          <w:rFonts w:ascii="Arial" w:hAnsi="Arial" w:cs="Arial"/>
          <w:bCs/>
          <w:sz w:val="20"/>
        </w:rPr>
        <w:t>All decisions on pay and reward are recommended by the Personnel Committee to Full Council for ratification</w:t>
      </w:r>
      <w:r w:rsidR="00756399" w:rsidRPr="001A4BA9">
        <w:rPr>
          <w:rStyle w:val="FootnoteReference"/>
          <w:rFonts w:ascii="Arial" w:hAnsi="Arial" w:cs="Arial"/>
          <w:bCs/>
          <w:sz w:val="20"/>
        </w:rPr>
        <w:footnoteReference w:id="4"/>
      </w:r>
      <w:r w:rsidRPr="001A4BA9">
        <w:rPr>
          <w:rFonts w:ascii="Arial" w:hAnsi="Arial" w:cs="Arial"/>
          <w:bCs/>
          <w:sz w:val="20"/>
        </w:rPr>
        <w:t>.</w:t>
      </w:r>
    </w:p>
    <w:p w:rsidR="000072C2" w:rsidRPr="001A4BA9" w:rsidRDefault="000072C2" w:rsidP="000072C2">
      <w:pPr>
        <w:rPr>
          <w:rFonts w:ascii="Arial" w:hAnsi="Arial" w:cs="Arial"/>
          <w:bCs/>
          <w:sz w:val="20"/>
        </w:rPr>
      </w:pPr>
    </w:p>
    <w:p w:rsidR="000072C2" w:rsidRPr="001A4BA9" w:rsidRDefault="000072C2" w:rsidP="000072C2">
      <w:pPr>
        <w:rPr>
          <w:rFonts w:ascii="Arial" w:hAnsi="Arial" w:cs="Arial"/>
          <w:b/>
          <w:sz w:val="20"/>
        </w:rPr>
      </w:pPr>
    </w:p>
    <w:p w:rsidR="000072C2" w:rsidRPr="001A4BA9" w:rsidRDefault="000072C2" w:rsidP="000072C2">
      <w:pPr>
        <w:rPr>
          <w:rFonts w:ascii="Arial" w:hAnsi="Arial" w:cs="Arial"/>
          <w:b/>
          <w:sz w:val="20"/>
        </w:rPr>
      </w:pPr>
      <w:r w:rsidRPr="001A4BA9">
        <w:rPr>
          <w:rFonts w:ascii="Arial" w:hAnsi="Arial" w:cs="Arial"/>
          <w:b/>
          <w:sz w:val="20"/>
        </w:rPr>
        <w:t>Salary payments</w:t>
      </w:r>
    </w:p>
    <w:p w:rsidR="000072C2" w:rsidRPr="001A4BA9" w:rsidRDefault="000072C2" w:rsidP="000072C2">
      <w:pPr>
        <w:rPr>
          <w:rFonts w:ascii="Arial" w:hAnsi="Arial" w:cs="Arial"/>
          <w:b/>
          <w:sz w:val="20"/>
        </w:rPr>
      </w:pPr>
    </w:p>
    <w:p w:rsidR="000072C2" w:rsidRPr="001A4BA9" w:rsidRDefault="00A17860" w:rsidP="005142FC">
      <w:pPr>
        <w:pStyle w:val="ListParagraph"/>
        <w:numPr>
          <w:ilvl w:val="0"/>
          <w:numId w:val="5"/>
        </w:numPr>
        <w:rPr>
          <w:rFonts w:ascii="Arial" w:hAnsi="Arial" w:cs="Arial"/>
          <w:bCs/>
          <w:sz w:val="20"/>
        </w:rPr>
      </w:pPr>
      <w:r w:rsidRPr="001A4BA9">
        <w:rPr>
          <w:rFonts w:ascii="Arial" w:hAnsi="Arial" w:cs="Arial"/>
          <w:bCs/>
          <w:sz w:val="20"/>
        </w:rPr>
        <w:t>P</w:t>
      </w:r>
      <w:r w:rsidR="000072C2" w:rsidRPr="001A4BA9">
        <w:rPr>
          <w:rFonts w:ascii="Arial" w:hAnsi="Arial" w:cs="Arial"/>
          <w:bCs/>
          <w:sz w:val="20"/>
        </w:rPr>
        <w:t xml:space="preserve">ayment </w:t>
      </w:r>
      <w:r w:rsidRPr="001A4BA9">
        <w:rPr>
          <w:rFonts w:ascii="Arial" w:hAnsi="Arial" w:cs="Arial"/>
          <w:bCs/>
          <w:sz w:val="20"/>
        </w:rPr>
        <w:t>will be</w:t>
      </w:r>
      <w:r w:rsidR="0087212D" w:rsidRPr="001A4BA9">
        <w:rPr>
          <w:rFonts w:ascii="Arial" w:hAnsi="Arial" w:cs="Arial"/>
          <w:bCs/>
          <w:sz w:val="20"/>
        </w:rPr>
        <w:t xml:space="preserve"> made</w:t>
      </w:r>
      <w:r w:rsidRPr="001A4BA9">
        <w:rPr>
          <w:rFonts w:ascii="Arial" w:hAnsi="Arial" w:cs="Arial"/>
          <w:bCs/>
          <w:sz w:val="20"/>
        </w:rPr>
        <w:t xml:space="preserve"> </w:t>
      </w:r>
      <w:r w:rsidR="000072C2" w:rsidRPr="001A4BA9">
        <w:rPr>
          <w:rFonts w:ascii="Arial" w:hAnsi="Arial" w:cs="Arial"/>
          <w:bCs/>
          <w:sz w:val="20"/>
        </w:rPr>
        <w:t>by bank standing order on the 28</w:t>
      </w:r>
      <w:r w:rsidR="000072C2" w:rsidRPr="001A4BA9">
        <w:rPr>
          <w:rFonts w:ascii="Arial" w:hAnsi="Arial" w:cs="Arial"/>
          <w:bCs/>
          <w:sz w:val="20"/>
          <w:vertAlign w:val="superscript"/>
        </w:rPr>
        <w:t>th</w:t>
      </w:r>
      <w:r w:rsidR="000072C2" w:rsidRPr="001A4BA9">
        <w:rPr>
          <w:rFonts w:ascii="Arial" w:hAnsi="Arial" w:cs="Arial"/>
          <w:bCs/>
          <w:sz w:val="20"/>
        </w:rPr>
        <w:t xml:space="preserve"> of each month, or if the 28</w:t>
      </w:r>
      <w:r w:rsidR="000072C2" w:rsidRPr="001A4BA9">
        <w:rPr>
          <w:rFonts w:ascii="Arial" w:hAnsi="Arial" w:cs="Arial"/>
          <w:bCs/>
          <w:sz w:val="20"/>
          <w:vertAlign w:val="superscript"/>
        </w:rPr>
        <w:t>th</w:t>
      </w:r>
      <w:r w:rsidR="000072C2" w:rsidRPr="001A4BA9">
        <w:rPr>
          <w:rFonts w:ascii="Arial" w:hAnsi="Arial" w:cs="Arial"/>
          <w:bCs/>
          <w:sz w:val="20"/>
        </w:rPr>
        <w:t xml:space="preserve"> is a weekend or bank holiday the next </w:t>
      </w:r>
      <w:r w:rsidR="00993465" w:rsidRPr="001A4BA9">
        <w:rPr>
          <w:rFonts w:ascii="Arial" w:hAnsi="Arial" w:cs="Arial"/>
          <w:bCs/>
          <w:sz w:val="20"/>
        </w:rPr>
        <w:t xml:space="preserve">available </w:t>
      </w:r>
      <w:r w:rsidR="000072C2" w:rsidRPr="001A4BA9">
        <w:rPr>
          <w:rFonts w:ascii="Arial" w:hAnsi="Arial" w:cs="Arial"/>
          <w:bCs/>
          <w:sz w:val="20"/>
        </w:rPr>
        <w:t>working day.</w:t>
      </w:r>
    </w:p>
    <w:p w:rsidR="00A96BCD" w:rsidRPr="001A4BA9" w:rsidRDefault="00A96BCD" w:rsidP="00A96BCD">
      <w:pPr>
        <w:rPr>
          <w:rFonts w:ascii="Arial" w:hAnsi="Arial" w:cs="Arial"/>
          <w:bCs/>
          <w:sz w:val="20"/>
        </w:rPr>
      </w:pPr>
    </w:p>
    <w:p w:rsidR="00A96BCD" w:rsidRPr="001A4BA9" w:rsidRDefault="00A96BCD" w:rsidP="00A96BCD">
      <w:pPr>
        <w:rPr>
          <w:rFonts w:ascii="Arial" w:hAnsi="Arial" w:cs="Arial"/>
          <w:b/>
          <w:sz w:val="20"/>
        </w:rPr>
      </w:pPr>
    </w:p>
    <w:p w:rsidR="00506F77" w:rsidRPr="001A4BA9" w:rsidRDefault="001643F0" w:rsidP="00506F77">
      <w:pPr>
        <w:rPr>
          <w:rFonts w:ascii="Arial" w:hAnsi="Arial" w:cs="Arial"/>
          <w:b/>
          <w:sz w:val="20"/>
        </w:rPr>
      </w:pPr>
      <w:r w:rsidRPr="001A4BA9">
        <w:rPr>
          <w:rFonts w:ascii="Arial" w:hAnsi="Arial" w:cs="Arial"/>
          <w:b/>
          <w:sz w:val="20"/>
        </w:rPr>
        <w:t>Additional h</w:t>
      </w:r>
      <w:r w:rsidR="00506F77" w:rsidRPr="001A4BA9">
        <w:rPr>
          <w:rFonts w:ascii="Arial" w:hAnsi="Arial" w:cs="Arial"/>
          <w:b/>
          <w:sz w:val="20"/>
        </w:rPr>
        <w:t>ours</w:t>
      </w:r>
    </w:p>
    <w:p w:rsidR="00506F77" w:rsidRPr="001A4BA9" w:rsidRDefault="00506F77" w:rsidP="00506F77">
      <w:pPr>
        <w:rPr>
          <w:rFonts w:ascii="Arial" w:hAnsi="Arial" w:cs="Arial"/>
          <w:bCs/>
          <w:sz w:val="20"/>
        </w:rPr>
      </w:pPr>
    </w:p>
    <w:p w:rsidR="00506F77" w:rsidRPr="001A4BA9" w:rsidRDefault="00506F77" w:rsidP="005142FC">
      <w:pPr>
        <w:pStyle w:val="ListParagraph"/>
        <w:numPr>
          <w:ilvl w:val="0"/>
          <w:numId w:val="5"/>
        </w:numPr>
        <w:rPr>
          <w:rFonts w:ascii="Arial" w:hAnsi="Arial" w:cs="Arial"/>
          <w:bCs/>
          <w:sz w:val="20"/>
        </w:rPr>
      </w:pPr>
      <w:r w:rsidRPr="001A4BA9">
        <w:rPr>
          <w:rFonts w:ascii="Arial" w:hAnsi="Arial" w:cs="Arial"/>
          <w:bCs/>
          <w:sz w:val="20"/>
        </w:rPr>
        <w:t>Exceptional additional hours required to be worked, above the normal working week, must be approved in advance by the Council.</w:t>
      </w:r>
    </w:p>
    <w:p w:rsidR="00506F77" w:rsidRPr="001A4BA9" w:rsidRDefault="00506F77" w:rsidP="00A96BCD">
      <w:pPr>
        <w:rPr>
          <w:rFonts w:ascii="Arial" w:hAnsi="Arial" w:cs="Arial"/>
          <w:b/>
          <w:sz w:val="20"/>
        </w:rPr>
      </w:pPr>
    </w:p>
    <w:p w:rsidR="00DF4916" w:rsidRPr="001A4BA9" w:rsidRDefault="00DF4916" w:rsidP="00A96BCD">
      <w:pPr>
        <w:rPr>
          <w:rFonts w:ascii="Arial" w:hAnsi="Arial" w:cs="Arial"/>
          <w:b/>
          <w:sz w:val="20"/>
        </w:rPr>
      </w:pPr>
    </w:p>
    <w:p w:rsidR="00140D81" w:rsidRPr="001A4BA9" w:rsidRDefault="00140D81" w:rsidP="00A96BCD">
      <w:pPr>
        <w:rPr>
          <w:rFonts w:ascii="Arial" w:hAnsi="Arial" w:cs="Arial"/>
          <w:b/>
          <w:sz w:val="20"/>
        </w:rPr>
      </w:pPr>
      <w:r w:rsidRPr="001A4BA9">
        <w:rPr>
          <w:rFonts w:ascii="Arial" w:hAnsi="Arial" w:cs="Arial"/>
          <w:b/>
          <w:sz w:val="20"/>
        </w:rPr>
        <w:t>Pensions</w:t>
      </w:r>
    </w:p>
    <w:p w:rsidR="00140D81" w:rsidRPr="001A4BA9" w:rsidRDefault="00140D81" w:rsidP="00A96BCD">
      <w:pPr>
        <w:rPr>
          <w:rFonts w:ascii="Arial" w:hAnsi="Arial" w:cs="Arial"/>
          <w:b/>
          <w:sz w:val="20"/>
        </w:rPr>
      </w:pPr>
    </w:p>
    <w:p w:rsidR="00140D81" w:rsidRPr="001A4BA9" w:rsidRDefault="008803B6" w:rsidP="005142FC">
      <w:pPr>
        <w:pStyle w:val="ListParagraph"/>
        <w:numPr>
          <w:ilvl w:val="0"/>
          <w:numId w:val="5"/>
        </w:numPr>
        <w:rPr>
          <w:rFonts w:ascii="Arial" w:hAnsi="Arial" w:cs="Arial"/>
          <w:b/>
          <w:sz w:val="20"/>
        </w:rPr>
      </w:pPr>
      <w:r w:rsidRPr="001A4BA9">
        <w:rPr>
          <w:rFonts w:ascii="Arial" w:hAnsi="Arial" w:cs="Arial"/>
          <w:bCs/>
          <w:sz w:val="20"/>
        </w:rPr>
        <w:t xml:space="preserve">The </w:t>
      </w:r>
      <w:r w:rsidR="00C64176" w:rsidRPr="001A4BA9">
        <w:rPr>
          <w:rFonts w:ascii="Arial" w:hAnsi="Arial" w:cs="Arial"/>
          <w:bCs/>
          <w:sz w:val="20"/>
        </w:rPr>
        <w:t>C</w:t>
      </w:r>
      <w:r w:rsidRPr="001A4BA9">
        <w:rPr>
          <w:rFonts w:ascii="Arial" w:hAnsi="Arial" w:cs="Arial"/>
          <w:bCs/>
          <w:sz w:val="20"/>
        </w:rPr>
        <w:t>ouncil has a duty to automatically enrol eligible employees in a suitable pension scheme</w:t>
      </w:r>
      <w:r w:rsidRPr="001A4BA9">
        <w:rPr>
          <w:rStyle w:val="FootnoteReference"/>
          <w:rFonts w:ascii="Arial" w:hAnsi="Arial" w:cs="Arial"/>
          <w:bCs/>
          <w:sz w:val="20"/>
        </w:rPr>
        <w:footnoteReference w:id="5"/>
      </w:r>
      <w:r w:rsidRPr="001A4BA9">
        <w:rPr>
          <w:rFonts w:ascii="Arial" w:hAnsi="Arial" w:cs="Arial"/>
          <w:b/>
          <w:sz w:val="20"/>
        </w:rPr>
        <w:t>.</w:t>
      </w:r>
    </w:p>
    <w:p w:rsidR="00140D81" w:rsidRPr="001A4BA9" w:rsidRDefault="00140D81" w:rsidP="00A96BCD">
      <w:pPr>
        <w:rPr>
          <w:rFonts w:ascii="Arial" w:hAnsi="Arial" w:cs="Arial"/>
          <w:b/>
          <w:sz w:val="20"/>
        </w:rPr>
      </w:pPr>
    </w:p>
    <w:p w:rsidR="00140D81" w:rsidRPr="001A4BA9" w:rsidRDefault="00140D81" w:rsidP="00A96BCD">
      <w:pPr>
        <w:rPr>
          <w:rFonts w:ascii="Arial" w:hAnsi="Arial" w:cs="Arial"/>
          <w:b/>
          <w:sz w:val="20"/>
        </w:rPr>
      </w:pPr>
    </w:p>
    <w:p w:rsidR="0087212D" w:rsidRPr="001A4BA9" w:rsidRDefault="0087212D" w:rsidP="00A96BCD">
      <w:pPr>
        <w:rPr>
          <w:rFonts w:ascii="Arial" w:hAnsi="Arial" w:cs="Arial"/>
          <w:b/>
          <w:sz w:val="20"/>
        </w:rPr>
      </w:pPr>
      <w:r w:rsidRPr="001A4BA9">
        <w:rPr>
          <w:rFonts w:ascii="Arial" w:hAnsi="Arial" w:cs="Arial"/>
          <w:b/>
          <w:sz w:val="20"/>
        </w:rPr>
        <w:t>Holiday</w:t>
      </w:r>
    </w:p>
    <w:p w:rsidR="0087212D" w:rsidRPr="001A4BA9" w:rsidRDefault="0087212D" w:rsidP="00A96BCD">
      <w:pPr>
        <w:rPr>
          <w:rFonts w:ascii="Arial" w:hAnsi="Arial" w:cs="Arial"/>
          <w:b/>
          <w:sz w:val="20"/>
        </w:rPr>
      </w:pPr>
    </w:p>
    <w:p w:rsidR="00DF4916" w:rsidRPr="001A4BA9" w:rsidRDefault="00DF4916" w:rsidP="005142FC">
      <w:pPr>
        <w:pStyle w:val="ListParagraph"/>
        <w:numPr>
          <w:ilvl w:val="0"/>
          <w:numId w:val="5"/>
        </w:numPr>
        <w:rPr>
          <w:rFonts w:ascii="Arial" w:hAnsi="Arial" w:cs="Arial"/>
          <w:b/>
          <w:sz w:val="20"/>
        </w:rPr>
      </w:pPr>
      <w:r w:rsidRPr="001A4BA9">
        <w:rPr>
          <w:rFonts w:ascii="Arial" w:hAnsi="Arial" w:cs="Arial"/>
          <w:bCs/>
          <w:sz w:val="20"/>
        </w:rPr>
        <w:t>The leave year runs from 1 April to 31 March.</w:t>
      </w:r>
    </w:p>
    <w:p w:rsidR="00DF4916" w:rsidRPr="001A4BA9" w:rsidRDefault="00DF4916" w:rsidP="00DF4916">
      <w:pPr>
        <w:pStyle w:val="ListParagraph"/>
        <w:rPr>
          <w:rFonts w:ascii="Arial" w:hAnsi="Arial" w:cs="Arial"/>
          <w:b/>
          <w:sz w:val="20"/>
        </w:rPr>
      </w:pPr>
    </w:p>
    <w:p w:rsidR="0087212D" w:rsidRPr="001A4BA9" w:rsidRDefault="00DF4916" w:rsidP="005142FC">
      <w:pPr>
        <w:pStyle w:val="ListParagraph"/>
        <w:numPr>
          <w:ilvl w:val="0"/>
          <w:numId w:val="5"/>
        </w:numPr>
        <w:rPr>
          <w:rFonts w:ascii="Arial" w:hAnsi="Arial" w:cs="Arial"/>
          <w:b/>
          <w:sz w:val="20"/>
        </w:rPr>
      </w:pPr>
      <w:r w:rsidRPr="001A4BA9">
        <w:rPr>
          <w:rFonts w:ascii="Arial" w:hAnsi="Arial" w:cs="Arial"/>
          <w:bCs/>
          <w:sz w:val="20"/>
        </w:rPr>
        <w:t>Holidays must be taken at times agreed with the Council and requests submitted in writing to the Personnel Committee.</w:t>
      </w:r>
    </w:p>
    <w:p w:rsidR="00DF4916" w:rsidRPr="001A4BA9" w:rsidRDefault="00DF4916" w:rsidP="00DF4916">
      <w:pPr>
        <w:pStyle w:val="ListParagraph"/>
        <w:rPr>
          <w:rFonts w:ascii="Arial" w:hAnsi="Arial" w:cs="Arial"/>
          <w:b/>
          <w:sz w:val="20"/>
        </w:rPr>
      </w:pPr>
    </w:p>
    <w:p w:rsidR="0087212D" w:rsidRPr="001A4BA9" w:rsidRDefault="00DF4916" w:rsidP="005142FC">
      <w:pPr>
        <w:pStyle w:val="ListParagraph"/>
        <w:numPr>
          <w:ilvl w:val="0"/>
          <w:numId w:val="5"/>
        </w:numPr>
        <w:rPr>
          <w:rFonts w:ascii="Arial" w:hAnsi="Arial" w:cs="Arial"/>
          <w:bCs/>
          <w:sz w:val="20"/>
        </w:rPr>
      </w:pPr>
      <w:r w:rsidRPr="001A4BA9">
        <w:rPr>
          <w:rFonts w:ascii="Arial" w:hAnsi="Arial" w:cs="Arial"/>
          <w:bCs/>
          <w:sz w:val="20"/>
        </w:rPr>
        <w:t>By mutual agreement no more than five days leave may be carried forward to the next leave year.</w:t>
      </w:r>
    </w:p>
    <w:p w:rsidR="00DF4916" w:rsidRPr="001A4BA9" w:rsidRDefault="00DF4916" w:rsidP="00DF4916">
      <w:pPr>
        <w:pStyle w:val="ListParagraph"/>
        <w:rPr>
          <w:rFonts w:ascii="Arial" w:hAnsi="Arial" w:cs="Arial"/>
          <w:bCs/>
          <w:sz w:val="20"/>
        </w:rPr>
      </w:pPr>
    </w:p>
    <w:p w:rsidR="00DF4916" w:rsidRPr="001A4BA9" w:rsidRDefault="00DF4916" w:rsidP="005142FC">
      <w:pPr>
        <w:pStyle w:val="ListParagraph"/>
        <w:numPr>
          <w:ilvl w:val="0"/>
          <w:numId w:val="5"/>
        </w:numPr>
        <w:rPr>
          <w:rFonts w:ascii="Arial" w:hAnsi="Arial" w:cs="Arial"/>
          <w:bCs/>
          <w:sz w:val="20"/>
        </w:rPr>
      </w:pPr>
      <w:r w:rsidRPr="001A4BA9">
        <w:rPr>
          <w:rFonts w:ascii="Arial" w:hAnsi="Arial" w:cs="Arial"/>
          <w:bCs/>
          <w:sz w:val="20"/>
        </w:rPr>
        <w:t xml:space="preserve">Leave entitlement will increase when the employee has completed not less than five years of continuous service </w:t>
      </w:r>
      <w:r w:rsidR="00323F9B" w:rsidRPr="001A4BA9">
        <w:rPr>
          <w:rFonts w:ascii="Arial" w:hAnsi="Arial" w:cs="Arial"/>
          <w:bCs/>
          <w:sz w:val="20"/>
        </w:rPr>
        <w:t xml:space="preserve">with the Council </w:t>
      </w:r>
      <w:r w:rsidRPr="001A4BA9">
        <w:rPr>
          <w:rFonts w:ascii="Arial" w:hAnsi="Arial" w:cs="Arial"/>
          <w:bCs/>
          <w:sz w:val="20"/>
        </w:rPr>
        <w:t>immediately prior to the commencement of the leave year.</w:t>
      </w:r>
    </w:p>
    <w:p w:rsidR="001643F0" w:rsidRPr="001A4BA9" w:rsidRDefault="001643F0" w:rsidP="001643F0">
      <w:pPr>
        <w:pStyle w:val="ListParagraph"/>
        <w:rPr>
          <w:rFonts w:ascii="Arial" w:hAnsi="Arial" w:cs="Arial"/>
          <w:bCs/>
          <w:sz w:val="20"/>
        </w:rPr>
      </w:pPr>
    </w:p>
    <w:p w:rsidR="001643F0" w:rsidRPr="001A4BA9" w:rsidRDefault="002132EE" w:rsidP="005142FC">
      <w:pPr>
        <w:pStyle w:val="ListParagraph"/>
        <w:numPr>
          <w:ilvl w:val="0"/>
          <w:numId w:val="5"/>
        </w:numPr>
        <w:rPr>
          <w:rFonts w:ascii="Arial" w:hAnsi="Arial" w:cs="Arial"/>
          <w:bCs/>
          <w:sz w:val="20"/>
        </w:rPr>
      </w:pPr>
      <w:r w:rsidRPr="001A4BA9">
        <w:rPr>
          <w:rFonts w:ascii="Arial" w:hAnsi="Arial" w:cs="Arial"/>
          <w:bCs/>
          <w:sz w:val="20"/>
        </w:rPr>
        <w:t>Subject to Council approval a</w:t>
      </w:r>
      <w:r w:rsidR="001643F0" w:rsidRPr="001A4BA9">
        <w:rPr>
          <w:rFonts w:ascii="Arial" w:hAnsi="Arial" w:cs="Arial"/>
          <w:bCs/>
          <w:sz w:val="20"/>
        </w:rPr>
        <w:t xml:space="preserve">ny remaining </w:t>
      </w:r>
      <w:r w:rsidRPr="001A4BA9">
        <w:rPr>
          <w:rFonts w:ascii="Arial" w:hAnsi="Arial" w:cs="Arial"/>
          <w:bCs/>
          <w:sz w:val="20"/>
        </w:rPr>
        <w:t xml:space="preserve">unused holiday </w:t>
      </w:r>
      <w:r w:rsidR="00400B1F" w:rsidRPr="001A4BA9">
        <w:rPr>
          <w:rFonts w:ascii="Arial" w:hAnsi="Arial" w:cs="Arial"/>
          <w:bCs/>
          <w:sz w:val="20"/>
        </w:rPr>
        <w:t>will</w:t>
      </w:r>
      <w:r w:rsidRPr="001A4BA9">
        <w:rPr>
          <w:rFonts w:ascii="Arial" w:hAnsi="Arial" w:cs="Arial"/>
          <w:bCs/>
          <w:sz w:val="20"/>
        </w:rPr>
        <w:t xml:space="preserve"> be included in the March payroll and calculated at normal NJC rate</w:t>
      </w:r>
      <w:r w:rsidR="00400B1F" w:rsidRPr="001A4BA9">
        <w:rPr>
          <w:rFonts w:ascii="Arial" w:hAnsi="Arial" w:cs="Arial"/>
          <w:bCs/>
          <w:sz w:val="20"/>
        </w:rPr>
        <w:t>s</w:t>
      </w:r>
      <w:r w:rsidRPr="001A4BA9">
        <w:rPr>
          <w:rFonts w:ascii="Arial" w:hAnsi="Arial" w:cs="Arial"/>
          <w:bCs/>
          <w:sz w:val="20"/>
        </w:rPr>
        <w:t>.</w:t>
      </w:r>
    </w:p>
    <w:p w:rsidR="0087212D" w:rsidRPr="001A4BA9" w:rsidRDefault="0087212D" w:rsidP="00A96BCD">
      <w:pPr>
        <w:rPr>
          <w:rFonts w:ascii="Arial" w:hAnsi="Arial" w:cs="Arial"/>
          <w:b/>
          <w:sz w:val="20"/>
        </w:rPr>
      </w:pPr>
    </w:p>
    <w:p w:rsidR="00DF4916" w:rsidRPr="001A4BA9" w:rsidRDefault="00DF4916" w:rsidP="00A96BCD">
      <w:pPr>
        <w:rPr>
          <w:rFonts w:ascii="Arial" w:hAnsi="Arial" w:cs="Arial"/>
          <w:b/>
          <w:sz w:val="20"/>
        </w:rPr>
      </w:pPr>
    </w:p>
    <w:p w:rsidR="00A17860" w:rsidRPr="001A4BA9" w:rsidRDefault="00A17860" w:rsidP="00A96BCD">
      <w:pPr>
        <w:rPr>
          <w:rFonts w:ascii="Arial" w:hAnsi="Arial" w:cs="Arial"/>
          <w:b/>
          <w:sz w:val="20"/>
        </w:rPr>
      </w:pPr>
      <w:r w:rsidRPr="001A4BA9">
        <w:rPr>
          <w:rFonts w:ascii="Arial" w:hAnsi="Arial" w:cs="Arial"/>
          <w:b/>
          <w:sz w:val="20"/>
        </w:rPr>
        <w:t>Training</w:t>
      </w:r>
    </w:p>
    <w:p w:rsidR="00A17860" w:rsidRPr="001A4BA9" w:rsidRDefault="00A17860" w:rsidP="00A96BCD">
      <w:pPr>
        <w:rPr>
          <w:rFonts w:ascii="Arial" w:hAnsi="Arial" w:cs="Arial"/>
          <w:b/>
          <w:sz w:val="20"/>
        </w:rPr>
      </w:pPr>
    </w:p>
    <w:p w:rsidR="00A17860" w:rsidRPr="001A4BA9" w:rsidRDefault="00140D81" w:rsidP="005142FC">
      <w:pPr>
        <w:pStyle w:val="ListParagraph"/>
        <w:numPr>
          <w:ilvl w:val="0"/>
          <w:numId w:val="5"/>
        </w:numPr>
        <w:rPr>
          <w:rFonts w:ascii="Arial" w:hAnsi="Arial" w:cs="Arial"/>
          <w:bCs/>
          <w:sz w:val="20"/>
        </w:rPr>
      </w:pPr>
      <w:r w:rsidRPr="001A4BA9">
        <w:rPr>
          <w:rFonts w:ascii="Arial" w:hAnsi="Arial" w:cs="Arial"/>
          <w:bCs/>
          <w:sz w:val="20"/>
        </w:rPr>
        <w:t xml:space="preserve">The Clerk/RFO will </w:t>
      </w:r>
      <w:r w:rsidR="0087212D" w:rsidRPr="001A4BA9">
        <w:rPr>
          <w:rFonts w:ascii="Arial" w:hAnsi="Arial" w:cs="Arial"/>
          <w:bCs/>
          <w:sz w:val="20"/>
        </w:rPr>
        <w:t>ensure</w:t>
      </w:r>
      <w:r w:rsidRPr="001A4BA9">
        <w:rPr>
          <w:rFonts w:ascii="Arial" w:hAnsi="Arial" w:cs="Arial"/>
          <w:bCs/>
          <w:sz w:val="20"/>
        </w:rPr>
        <w:t xml:space="preserve"> payroll skills</w:t>
      </w:r>
      <w:r w:rsidR="0087212D" w:rsidRPr="001A4BA9">
        <w:rPr>
          <w:rFonts w:ascii="Arial" w:hAnsi="Arial" w:cs="Arial"/>
          <w:bCs/>
          <w:sz w:val="20"/>
        </w:rPr>
        <w:t xml:space="preserve"> are</w:t>
      </w:r>
      <w:r w:rsidRPr="001A4BA9">
        <w:rPr>
          <w:rFonts w:ascii="Arial" w:hAnsi="Arial" w:cs="Arial"/>
          <w:bCs/>
          <w:sz w:val="20"/>
        </w:rPr>
        <w:t xml:space="preserve"> </w:t>
      </w:r>
      <w:r w:rsidR="0087212D" w:rsidRPr="001A4BA9">
        <w:rPr>
          <w:rFonts w:ascii="Arial" w:hAnsi="Arial" w:cs="Arial"/>
          <w:bCs/>
          <w:sz w:val="20"/>
        </w:rPr>
        <w:t xml:space="preserve">up to date and </w:t>
      </w:r>
      <w:r w:rsidRPr="001A4BA9">
        <w:rPr>
          <w:rFonts w:ascii="Arial" w:hAnsi="Arial" w:cs="Arial"/>
          <w:bCs/>
          <w:sz w:val="20"/>
        </w:rPr>
        <w:t>subscrib</w:t>
      </w:r>
      <w:r w:rsidR="0087212D" w:rsidRPr="001A4BA9">
        <w:rPr>
          <w:rFonts w:ascii="Arial" w:hAnsi="Arial" w:cs="Arial"/>
          <w:bCs/>
          <w:sz w:val="20"/>
        </w:rPr>
        <w:t>e</w:t>
      </w:r>
      <w:r w:rsidRPr="001A4BA9">
        <w:rPr>
          <w:rFonts w:ascii="Arial" w:hAnsi="Arial" w:cs="Arial"/>
          <w:bCs/>
          <w:sz w:val="20"/>
        </w:rPr>
        <w:t xml:space="preserve"> to HMRC </w:t>
      </w:r>
      <w:r w:rsidR="0087212D" w:rsidRPr="001A4BA9">
        <w:rPr>
          <w:rFonts w:ascii="Arial" w:hAnsi="Arial" w:cs="Arial"/>
          <w:bCs/>
          <w:sz w:val="20"/>
        </w:rPr>
        <w:t>employer bulletin</w:t>
      </w:r>
      <w:r w:rsidR="0087212D" w:rsidRPr="001A4BA9">
        <w:rPr>
          <w:rStyle w:val="FootnoteReference"/>
          <w:rFonts w:ascii="Arial" w:hAnsi="Arial" w:cs="Arial"/>
          <w:bCs/>
          <w:sz w:val="20"/>
        </w:rPr>
        <w:footnoteReference w:id="6"/>
      </w:r>
      <w:r w:rsidRPr="001A4BA9">
        <w:rPr>
          <w:rFonts w:ascii="Arial" w:hAnsi="Arial" w:cs="Arial"/>
          <w:bCs/>
          <w:sz w:val="20"/>
        </w:rPr>
        <w:t>.</w:t>
      </w:r>
    </w:p>
    <w:p w:rsidR="00A17860" w:rsidRPr="001A4BA9" w:rsidRDefault="00A17860" w:rsidP="00A96BCD">
      <w:pPr>
        <w:rPr>
          <w:rFonts w:ascii="Arial" w:hAnsi="Arial" w:cs="Arial"/>
          <w:b/>
          <w:sz w:val="20"/>
        </w:rPr>
      </w:pPr>
    </w:p>
    <w:p w:rsidR="00A17860" w:rsidRPr="001A4BA9" w:rsidRDefault="00A17860" w:rsidP="00A96BCD">
      <w:pPr>
        <w:rPr>
          <w:rFonts w:ascii="Arial" w:hAnsi="Arial" w:cs="Arial"/>
          <w:b/>
          <w:sz w:val="20"/>
        </w:rPr>
      </w:pPr>
    </w:p>
    <w:p w:rsidR="00A17860" w:rsidRPr="001A4BA9" w:rsidRDefault="009C47AF" w:rsidP="00A96BCD">
      <w:pPr>
        <w:rPr>
          <w:rFonts w:ascii="Arial" w:hAnsi="Arial" w:cs="Arial"/>
          <w:b/>
          <w:sz w:val="20"/>
        </w:rPr>
      </w:pPr>
      <w:r w:rsidRPr="001A4BA9">
        <w:rPr>
          <w:rFonts w:ascii="Arial" w:hAnsi="Arial" w:cs="Arial"/>
          <w:b/>
          <w:sz w:val="20"/>
        </w:rPr>
        <w:t>Health &amp; Safety</w:t>
      </w:r>
    </w:p>
    <w:p w:rsidR="009C47AF" w:rsidRPr="001A4BA9" w:rsidRDefault="009C47AF" w:rsidP="00A96BCD">
      <w:pPr>
        <w:rPr>
          <w:rFonts w:ascii="Arial" w:hAnsi="Arial" w:cs="Arial"/>
          <w:b/>
          <w:sz w:val="20"/>
        </w:rPr>
      </w:pPr>
    </w:p>
    <w:p w:rsidR="009C47AF" w:rsidRPr="001A4BA9" w:rsidRDefault="009C47AF" w:rsidP="005142FC">
      <w:pPr>
        <w:pStyle w:val="ListParagraph"/>
        <w:numPr>
          <w:ilvl w:val="0"/>
          <w:numId w:val="5"/>
        </w:numPr>
        <w:rPr>
          <w:rFonts w:ascii="Arial" w:hAnsi="Arial" w:cs="Arial"/>
          <w:bCs/>
          <w:sz w:val="20"/>
        </w:rPr>
      </w:pPr>
      <w:r w:rsidRPr="001A4BA9">
        <w:rPr>
          <w:rFonts w:ascii="Arial" w:hAnsi="Arial" w:cs="Arial"/>
          <w:bCs/>
          <w:sz w:val="20"/>
        </w:rPr>
        <w:t xml:space="preserve">All employees will </w:t>
      </w:r>
      <w:r w:rsidR="001643F0" w:rsidRPr="001A4BA9">
        <w:rPr>
          <w:rFonts w:ascii="Arial" w:hAnsi="Arial" w:cs="Arial"/>
          <w:bCs/>
          <w:sz w:val="20"/>
        </w:rPr>
        <w:t>comply with</w:t>
      </w:r>
      <w:r w:rsidRPr="001A4BA9">
        <w:rPr>
          <w:rFonts w:ascii="Arial" w:hAnsi="Arial" w:cs="Arial"/>
          <w:bCs/>
          <w:sz w:val="20"/>
        </w:rPr>
        <w:t xml:space="preserve"> </w:t>
      </w:r>
      <w:r w:rsidR="002F6C36" w:rsidRPr="001A4BA9">
        <w:rPr>
          <w:rFonts w:ascii="Arial" w:hAnsi="Arial" w:cs="Arial"/>
          <w:bCs/>
          <w:sz w:val="20"/>
        </w:rPr>
        <w:t>Claxton Parish Council</w:t>
      </w:r>
      <w:r w:rsidRPr="001A4BA9">
        <w:rPr>
          <w:rFonts w:ascii="Arial" w:hAnsi="Arial" w:cs="Arial"/>
          <w:bCs/>
          <w:sz w:val="20"/>
        </w:rPr>
        <w:t xml:space="preserve"> Health &amp; Safety policy.</w:t>
      </w:r>
    </w:p>
    <w:p w:rsidR="009C47AF" w:rsidRPr="001A4BA9" w:rsidRDefault="009C47AF" w:rsidP="009C47AF">
      <w:pPr>
        <w:rPr>
          <w:rFonts w:ascii="Arial" w:hAnsi="Arial" w:cs="Arial"/>
          <w:bCs/>
          <w:sz w:val="20"/>
        </w:rPr>
      </w:pPr>
    </w:p>
    <w:p w:rsidR="009C47AF" w:rsidRPr="001A4BA9" w:rsidRDefault="009C47AF" w:rsidP="009C47AF">
      <w:pPr>
        <w:rPr>
          <w:rFonts w:ascii="Arial" w:hAnsi="Arial" w:cs="Arial"/>
          <w:bCs/>
          <w:sz w:val="20"/>
        </w:rPr>
      </w:pPr>
    </w:p>
    <w:p w:rsidR="00A96BCD" w:rsidRPr="001A4BA9" w:rsidRDefault="00A96BCD" w:rsidP="00A96BCD">
      <w:pPr>
        <w:rPr>
          <w:rFonts w:ascii="Arial" w:hAnsi="Arial" w:cs="Arial"/>
          <w:b/>
          <w:sz w:val="20"/>
        </w:rPr>
      </w:pPr>
      <w:r w:rsidRPr="001A4BA9">
        <w:rPr>
          <w:rFonts w:ascii="Arial" w:hAnsi="Arial" w:cs="Arial"/>
          <w:b/>
          <w:sz w:val="20"/>
        </w:rPr>
        <w:t>Appeals</w:t>
      </w:r>
    </w:p>
    <w:p w:rsidR="00A96BCD" w:rsidRPr="001A4BA9" w:rsidRDefault="00A96BCD" w:rsidP="00A96BCD">
      <w:pPr>
        <w:rPr>
          <w:rFonts w:ascii="Arial" w:hAnsi="Arial" w:cs="Arial"/>
          <w:b/>
          <w:sz w:val="20"/>
        </w:rPr>
      </w:pPr>
    </w:p>
    <w:p w:rsidR="00A96BCD" w:rsidRPr="00A96BCD" w:rsidRDefault="002F6C36" w:rsidP="00A96BCD">
      <w:pPr>
        <w:rPr>
          <w:rFonts w:ascii="Arial" w:hAnsi="Arial" w:cs="Arial"/>
          <w:bCs/>
          <w:sz w:val="20"/>
        </w:rPr>
      </w:pPr>
      <w:r w:rsidRPr="001A4BA9">
        <w:rPr>
          <w:rFonts w:ascii="Arial" w:hAnsi="Arial" w:cs="Arial"/>
          <w:bCs/>
          <w:sz w:val="20"/>
        </w:rPr>
        <w:t>Claxton</w:t>
      </w:r>
      <w:r w:rsidR="00A96BCD" w:rsidRPr="001A4BA9">
        <w:rPr>
          <w:rFonts w:ascii="Arial" w:hAnsi="Arial" w:cs="Arial"/>
          <w:bCs/>
          <w:sz w:val="20"/>
        </w:rPr>
        <w:t xml:space="preserve"> Parish Council is committed to the fair application of the pay policy and will consider any </w:t>
      </w:r>
      <w:r w:rsidR="00A17860" w:rsidRPr="001A4BA9">
        <w:rPr>
          <w:rFonts w:ascii="Arial" w:hAnsi="Arial" w:cs="Arial"/>
          <w:bCs/>
          <w:sz w:val="20"/>
        </w:rPr>
        <w:t xml:space="preserve">employee </w:t>
      </w:r>
      <w:r w:rsidR="00A96BCD" w:rsidRPr="001A4BA9">
        <w:rPr>
          <w:rFonts w:ascii="Arial" w:hAnsi="Arial" w:cs="Arial"/>
          <w:bCs/>
          <w:sz w:val="20"/>
        </w:rPr>
        <w:t>concerns in the first instance through informal discussion.  If that does not result in resolution of the issue, then use of the formal grievance procedure will be offered.</w:t>
      </w:r>
    </w:p>
    <w:sectPr w:rsidR="00A96BCD" w:rsidRPr="00A96BCD" w:rsidSect="00AA36A4">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5E" w:rsidRDefault="003F7C5E" w:rsidP="007D410F">
      <w:r>
        <w:separator/>
      </w:r>
    </w:p>
  </w:endnote>
  <w:endnote w:type="continuationSeparator" w:id="0">
    <w:p w:rsidR="003F7C5E" w:rsidRDefault="003F7C5E" w:rsidP="007D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02801"/>
      <w:docPartObj>
        <w:docPartGallery w:val="Page Numbers (Bottom of Page)"/>
        <w:docPartUnique/>
      </w:docPartObj>
    </w:sdtPr>
    <w:sdtContent>
      <w:sdt>
        <w:sdtPr>
          <w:id w:val="-1769616900"/>
          <w:docPartObj>
            <w:docPartGallery w:val="Page Numbers (Top of Page)"/>
            <w:docPartUnique/>
          </w:docPartObj>
        </w:sdtPr>
        <w:sdtContent>
          <w:p w:rsidR="00E50D57" w:rsidRDefault="00E50D57">
            <w:pPr>
              <w:pStyle w:val="Footer"/>
              <w:jc w:val="right"/>
            </w:pPr>
            <w:r>
              <w:t xml:space="preserve">Page </w:t>
            </w:r>
            <w:r w:rsidR="00D0651F">
              <w:rPr>
                <w:b/>
                <w:bCs/>
                <w:szCs w:val="24"/>
              </w:rPr>
              <w:fldChar w:fldCharType="begin"/>
            </w:r>
            <w:r>
              <w:rPr>
                <w:b/>
                <w:bCs/>
              </w:rPr>
              <w:instrText xml:space="preserve"> PAGE </w:instrText>
            </w:r>
            <w:r w:rsidR="00D0651F">
              <w:rPr>
                <w:b/>
                <w:bCs/>
                <w:szCs w:val="24"/>
              </w:rPr>
              <w:fldChar w:fldCharType="separate"/>
            </w:r>
            <w:r w:rsidR="001A4BA9">
              <w:rPr>
                <w:b/>
                <w:bCs/>
                <w:noProof/>
              </w:rPr>
              <w:t>3</w:t>
            </w:r>
            <w:r w:rsidR="00D0651F">
              <w:rPr>
                <w:b/>
                <w:bCs/>
                <w:szCs w:val="24"/>
              </w:rPr>
              <w:fldChar w:fldCharType="end"/>
            </w:r>
            <w:r>
              <w:t xml:space="preserve"> of </w:t>
            </w:r>
            <w:r w:rsidR="00D0651F">
              <w:rPr>
                <w:b/>
                <w:bCs/>
                <w:szCs w:val="24"/>
              </w:rPr>
              <w:fldChar w:fldCharType="begin"/>
            </w:r>
            <w:r>
              <w:rPr>
                <w:b/>
                <w:bCs/>
              </w:rPr>
              <w:instrText xml:space="preserve"> NUMPAGES  </w:instrText>
            </w:r>
            <w:r w:rsidR="00D0651F">
              <w:rPr>
                <w:b/>
                <w:bCs/>
                <w:szCs w:val="24"/>
              </w:rPr>
              <w:fldChar w:fldCharType="separate"/>
            </w:r>
            <w:r w:rsidR="001A4BA9">
              <w:rPr>
                <w:b/>
                <w:bCs/>
                <w:noProof/>
              </w:rPr>
              <w:t>3</w:t>
            </w:r>
            <w:r w:rsidR="00D0651F">
              <w:rPr>
                <w:b/>
                <w:bCs/>
                <w:szCs w:val="24"/>
              </w:rPr>
              <w:fldChar w:fldCharType="end"/>
            </w:r>
          </w:p>
        </w:sdtContent>
      </w:sdt>
    </w:sdtContent>
  </w:sdt>
  <w:p w:rsidR="00E50D57" w:rsidRPr="004619B8" w:rsidRDefault="00E50D57">
    <w:pPr>
      <w:pStyle w:val="Footer"/>
      <w:rPr>
        <w:b/>
        <w:sz w:val="20"/>
      </w:rPr>
    </w:pPr>
  </w:p>
  <w:p w:rsidR="00E50D57" w:rsidRPr="004619B8" w:rsidRDefault="00E50D57">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5E" w:rsidRDefault="003F7C5E" w:rsidP="007D410F">
      <w:r>
        <w:separator/>
      </w:r>
    </w:p>
  </w:footnote>
  <w:footnote w:type="continuationSeparator" w:id="0">
    <w:p w:rsidR="003F7C5E" w:rsidRDefault="003F7C5E" w:rsidP="007D410F">
      <w:r>
        <w:continuationSeparator/>
      </w:r>
    </w:p>
  </w:footnote>
  <w:footnote w:id="1">
    <w:p w:rsidR="0087212D" w:rsidRDefault="0087212D">
      <w:pPr>
        <w:pStyle w:val="FootnoteText"/>
      </w:pPr>
      <w:r>
        <w:rPr>
          <w:rStyle w:val="FootnoteReference"/>
        </w:rPr>
        <w:footnoteRef/>
      </w:r>
      <w:r>
        <w:t xml:space="preserve"> </w:t>
      </w:r>
      <w:r w:rsidR="00D73A6D">
        <w:t>Claxton</w:t>
      </w:r>
      <w:r>
        <w:t xml:space="preserve"> </w:t>
      </w:r>
      <w:r w:rsidR="00D73A6D">
        <w:t xml:space="preserve">PC </w:t>
      </w:r>
      <w:r>
        <w:t>Financial Regulations May 2019, 6.11</w:t>
      </w:r>
    </w:p>
  </w:footnote>
  <w:footnote w:id="2">
    <w:p w:rsidR="00756399" w:rsidRDefault="00756399">
      <w:pPr>
        <w:pStyle w:val="FootnoteText"/>
      </w:pPr>
      <w:r>
        <w:rPr>
          <w:rStyle w:val="FootnoteReference"/>
        </w:rPr>
        <w:footnoteRef/>
      </w:r>
      <w:r>
        <w:t xml:space="preserve"> </w:t>
      </w:r>
      <w:r w:rsidR="002E2FE8">
        <w:t>Claxton P</w:t>
      </w:r>
      <w:r w:rsidR="002F6C36">
        <w:t>C</w:t>
      </w:r>
      <w:r>
        <w:t xml:space="preserve"> Financial Regulations May 2019, 7.1</w:t>
      </w:r>
    </w:p>
  </w:footnote>
  <w:footnote w:id="3">
    <w:p w:rsidR="00CA3C32" w:rsidRDefault="00CA3C32" w:rsidP="00CA3C32">
      <w:pPr>
        <w:pStyle w:val="FootnoteText"/>
      </w:pPr>
      <w:r>
        <w:rPr>
          <w:rStyle w:val="FootnoteReference"/>
        </w:rPr>
        <w:footnoteRef/>
      </w:r>
      <w:r>
        <w:t xml:space="preserve"> </w:t>
      </w:r>
      <w:r w:rsidR="002E2FE8">
        <w:t>Claxton P</w:t>
      </w:r>
      <w:r w:rsidR="002F6C36">
        <w:t>C</w:t>
      </w:r>
      <w:r>
        <w:t xml:space="preserve"> Financial Regulations May 2019, 7.5</w:t>
      </w:r>
    </w:p>
  </w:footnote>
  <w:footnote w:id="4">
    <w:p w:rsidR="00756399" w:rsidRDefault="00756399">
      <w:pPr>
        <w:pStyle w:val="FootnoteText"/>
      </w:pPr>
      <w:r>
        <w:rPr>
          <w:rStyle w:val="FootnoteReference"/>
        </w:rPr>
        <w:footnoteRef/>
      </w:r>
      <w:r>
        <w:t xml:space="preserve"> </w:t>
      </w:r>
      <w:r w:rsidR="002F6C36">
        <w:t>Claxton PC</w:t>
      </w:r>
      <w:r>
        <w:t xml:space="preserve"> Financial Regulations May 2019, 7.3</w:t>
      </w:r>
    </w:p>
  </w:footnote>
  <w:footnote w:id="5">
    <w:p w:rsidR="008803B6" w:rsidRDefault="008803B6">
      <w:pPr>
        <w:pStyle w:val="FootnoteText"/>
      </w:pPr>
      <w:r>
        <w:rPr>
          <w:rStyle w:val="FootnoteReference"/>
        </w:rPr>
        <w:footnoteRef/>
      </w:r>
      <w:r>
        <w:t xml:space="preserve"> Pensions Act 2011</w:t>
      </w:r>
    </w:p>
  </w:footnote>
  <w:footnote w:id="6">
    <w:p w:rsidR="0087212D" w:rsidRDefault="0087212D">
      <w:pPr>
        <w:pStyle w:val="FootnoteText"/>
      </w:pPr>
      <w:r>
        <w:rPr>
          <w:rStyle w:val="FootnoteReference"/>
        </w:rPr>
        <w:footnoteRef/>
      </w:r>
      <w:r>
        <w:t xml:space="preserve"> </w:t>
      </w:r>
      <w:hyperlink r:id="rId1" w:history="1">
        <w:r w:rsidRPr="00756399">
          <w:rPr>
            <w:color w:val="0000FF"/>
            <w:u w:val="single"/>
          </w:rPr>
          <w:t>https://www.gov.uk/government/collections/hm-revenue-and-customs-employer-bulletin</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37A7"/>
    <w:multiLevelType w:val="hybridMultilevel"/>
    <w:tmpl w:val="70B8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60964"/>
    <w:multiLevelType w:val="hybridMultilevel"/>
    <w:tmpl w:val="C6842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6008A"/>
    <w:multiLevelType w:val="hybridMultilevel"/>
    <w:tmpl w:val="2718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2950C8"/>
    <w:multiLevelType w:val="multilevel"/>
    <w:tmpl w:val="B432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EB7BA6"/>
    <w:multiLevelType w:val="hybridMultilevel"/>
    <w:tmpl w:val="9292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5A575A"/>
    <w:multiLevelType w:val="hybridMultilevel"/>
    <w:tmpl w:val="DFBE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17C7F"/>
    <w:rsid w:val="000072C2"/>
    <w:rsid w:val="00014550"/>
    <w:rsid w:val="0001582C"/>
    <w:rsid w:val="000210C4"/>
    <w:rsid w:val="00032A30"/>
    <w:rsid w:val="00034264"/>
    <w:rsid w:val="000441A8"/>
    <w:rsid w:val="00093DE6"/>
    <w:rsid w:val="00095B72"/>
    <w:rsid w:val="000E00F0"/>
    <w:rsid w:val="000E04D3"/>
    <w:rsid w:val="000F1862"/>
    <w:rsid w:val="00100A07"/>
    <w:rsid w:val="001026E9"/>
    <w:rsid w:val="0010277F"/>
    <w:rsid w:val="00112401"/>
    <w:rsid w:val="00134DF7"/>
    <w:rsid w:val="00140D81"/>
    <w:rsid w:val="00140FA5"/>
    <w:rsid w:val="0014797B"/>
    <w:rsid w:val="0016426E"/>
    <w:rsid w:val="001643F0"/>
    <w:rsid w:val="00167E11"/>
    <w:rsid w:val="00175F83"/>
    <w:rsid w:val="00180AF7"/>
    <w:rsid w:val="00182A54"/>
    <w:rsid w:val="001A33BC"/>
    <w:rsid w:val="001A4BA9"/>
    <w:rsid w:val="001B16A2"/>
    <w:rsid w:val="002132E9"/>
    <w:rsid w:val="002132EE"/>
    <w:rsid w:val="00234ED0"/>
    <w:rsid w:val="00254596"/>
    <w:rsid w:val="00255CFB"/>
    <w:rsid w:val="002612A3"/>
    <w:rsid w:val="0026239B"/>
    <w:rsid w:val="00276795"/>
    <w:rsid w:val="00291744"/>
    <w:rsid w:val="002963B0"/>
    <w:rsid w:val="002A3D9E"/>
    <w:rsid w:val="002B7204"/>
    <w:rsid w:val="002C6C30"/>
    <w:rsid w:val="002D0B48"/>
    <w:rsid w:val="002E2FE8"/>
    <w:rsid w:val="002F18CF"/>
    <w:rsid w:val="002F6137"/>
    <w:rsid w:val="002F6C36"/>
    <w:rsid w:val="00315413"/>
    <w:rsid w:val="00323F9B"/>
    <w:rsid w:val="00324408"/>
    <w:rsid w:val="003403E5"/>
    <w:rsid w:val="003703F9"/>
    <w:rsid w:val="00373BBE"/>
    <w:rsid w:val="00392A8F"/>
    <w:rsid w:val="003D31E9"/>
    <w:rsid w:val="003F7C5E"/>
    <w:rsid w:val="00400B1F"/>
    <w:rsid w:val="0041039B"/>
    <w:rsid w:val="00416101"/>
    <w:rsid w:val="00446C66"/>
    <w:rsid w:val="00456F48"/>
    <w:rsid w:val="004619B8"/>
    <w:rsid w:val="00470B08"/>
    <w:rsid w:val="00472ED4"/>
    <w:rsid w:val="00485B9C"/>
    <w:rsid w:val="004A2D38"/>
    <w:rsid w:val="004A6B51"/>
    <w:rsid w:val="004D17D4"/>
    <w:rsid w:val="004E09D4"/>
    <w:rsid w:val="004E643D"/>
    <w:rsid w:val="004F5E09"/>
    <w:rsid w:val="00500549"/>
    <w:rsid w:val="00506F77"/>
    <w:rsid w:val="005142FC"/>
    <w:rsid w:val="00517C7F"/>
    <w:rsid w:val="005438C2"/>
    <w:rsid w:val="005462DB"/>
    <w:rsid w:val="00550811"/>
    <w:rsid w:val="005665ED"/>
    <w:rsid w:val="00576C6A"/>
    <w:rsid w:val="00582884"/>
    <w:rsid w:val="00591804"/>
    <w:rsid w:val="005B3297"/>
    <w:rsid w:val="005C3E0B"/>
    <w:rsid w:val="005C3E34"/>
    <w:rsid w:val="005D701D"/>
    <w:rsid w:val="005E1228"/>
    <w:rsid w:val="005F59BD"/>
    <w:rsid w:val="00600983"/>
    <w:rsid w:val="00646BB6"/>
    <w:rsid w:val="00652C38"/>
    <w:rsid w:val="006633DC"/>
    <w:rsid w:val="006660EF"/>
    <w:rsid w:val="0067476C"/>
    <w:rsid w:val="006910E9"/>
    <w:rsid w:val="006A2108"/>
    <w:rsid w:val="006B2EF5"/>
    <w:rsid w:val="006C512B"/>
    <w:rsid w:val="006D4638"/>
    <w:rsid w:val="006E01D3"/>
    <w:rsid w:val="0070240D"/>
    <w:rsid w:val="00707368"/>
    <w:rsid w:val="007221A2"/>
    <w:rsid w:val="007456FB"/>
    <w:rsid w:val="00755BEF"/>
    <w:rsid w:val="00756399"/>
    <w:rsid w:val="0075665B"/>
    <w:rsid w:val="007644AB"/>
    <w:rsid w:val="007A4FF5"/>
    <w:rsid w:val="007A5110"/>
    <w:rsid w:val="007C70AB"/>
    <w:rsid w:val="007D410F"/>
    <w:rsid w:val="00825A5F"/>
    <w:rsid w:val="00841618"/>
    <w:rsid w:val="00843C72"/>
    <w:rsid w:val="00845706"/>
    <w:rsid w:val="0087212D"/>
    <w:rsid w:val="008723AA"/>
    <w:rsid w:val="008803B6"/>
    <w:rsid w:val="008906B9"/>
    <w:rsid w:val="008E4456"/>
    <w:rsid w:val="008F48AC"/>
    <w:rsid w:val="00916D91"/>
    <w:rsid w:val="00916FE6"/>
    <w:rsid w:val="0092568E"/>
    <w:rsid w:val="00950F2C"/>
    <w:rsid w:val="00951604"/>
    <w:rsid w:val="009527A6"/>
    <w:rsid w:val="0095424C"/>
    <w:rsid w:val="00970E76"/>
    <w:rsid w:val="009771AE"/>
    <w:rsid w:val="00977B99"/>
    <w:rsid w:val="00983E1B"/>
    <w:rsid w:val="00993465"/>
    <w:rsid w:val="00993E38"/>
    <w:rsid w:val="009B254E"/>
    <w:rsid w:val="009B2A94"/>
    <w:rsid w:val="009B36A8"/>
    <w:rsid w:val="009B36C4"/>
    <w:rsid w:val="009C0D18"/>
    <w:rsid w:val="009C47AF"/>
    <w:rsid w:val="009D2014"/>
    <w:rsid w:val="009E3D13"/>
    <w:rsid w:val="00A005AB"/>
    <w:rsid w:val="00A02960"/>
    <w:rsid w:val="00A11E79"/>
    <w:rsid w:val="00A17860"/>
    <w:rsid w:val="00A201A5"/>
    <w:rsid w:val="00A5220A"/>
    <w:rsid w:val="00A5240F"/>
    <w:rsid w:val="00A704CB"/>
    <w:rsid w:val="00A73D89"/>
    <w:rsid w:val="00A877C0"/>
    <w:rsid w:val="00A92107"/>
    <w:rsid w:val="00A96BCD"/>
    <w:rsid w:val="00AA36A4"/>
    <w:rsid w:val="00AA6BE0"/>
    <w:rsid w:val="00AC650F"/>
    <w:rsid w:val="00AF2E24"/>
    <w:rsid w:val="00AF3C42"/>
    <w:rsid w:val="00B31754"/>
    <w:rsid w:val="00B32D5A"/>
    <w:rsid w:val="00B406DA"/>
    <w:rsid w:val="00B4466A"/>
    <w:rsid w:val="00B60051"/>
    <w:rsid w:val="00B62703"/>
    <w:rsid w:val="00BA0F73"/>
    <w:rsid w:val="00BB6A5B"/>
    <w:rsid w:val="00BD6B83"/>
    <w:rsid w:val="00BF28D3"/>
    <w:rsid w:val="00C044C8"/>
    <w:rsid w:val="00C10781"/>
    <w:rsid w:val="00C21BC3"/>
    <w:rsid w:val="00C335F7"/>
    <w:rsid w:val="00C34878"/>
    <w:rsid w:val="00C410C1"/>
    <w:rsid w:val="00C53F16"/>
    <w:rsid w:val="00C60606"/>
    <w:rsid w:val="00C64176"/>
    <w:rsid w:val="00C70F38"/>
    <w:rsid w:val="00C746EC"/>
    <w:rsid w:val="00C76942"/>
    <w:rsid w:val="00C84A66"/>
    <w:rsid w:val="00C870D3"/>
    <w:rsid w:val="00C95AF1"/>
    <w:rsid w:val="00CA3C32"/>
    <w:rsid w:val="00CB759D"/>
    <w:rsid w:val="00CC2C01"/>
    <w:rsid w:val="00CD4F20"/>
    <w:rsid w:val="00CE6ACD"/>
    <w:rsid w:val="00CF1182"/>
    <w:rsid w:val="00D0651F"/>
    <w:rsid w:val="00D31DF5"/>
    <w:rsid w:val="00D46349"/>
    <w:rsid w:val="00D676B4"/>
    <w:rsid w:val="00D712BE"/>
    <w:rsid w:val="00D73A6D"/>
    <w:rsid w:val="00D83A13"/>
    <w:rsid w:val="00D93D89"/>
    <w:rsid w:val="00D941B5"/>
    <w:rsid w:val="00DC6809"/>
    <w:rsid w:val="00DD032E"/>
    <w:rsid w:val="00DE066D"/>
    <w:rsid w:val="00DF4916"/>
    <w:rsid w:val="00E06F0B"/>
    <w:rsid w:val="00E07EF0"/>
    <w:rsid w:val="00E20A6A"/>
    <w:rsid w:val="00E22AD1"/>
    <w:rsid w:val="00E40C4B"/>
    <w:rsid w:val="00E4684A"/>
    <w:rsid w:val="00E50D57"/>
    <w:rsid w:val="00E558F5"/>
    <w:rsid w:val="00E76611"/>
    <w:rsid w:val="00E777E9"/>
    <w:rsid w:val="00E83E31"/>
    <w:rsid w:val="00EA4532"/>
    <w:rsid w:val="00EB7C3D"/>
    <w:rsid w:val="00EC43F8"/>
    <w:rsid w:val="00ED2F50"/>
    <w:rsid w:val="00EE448B"/>
    <w:rsid w:val="00EE6AFC"/>
    <w:rsid w:val="00F00AE2"/>
    <w:rsid w:val="00FA317B"/>
    <w:rsid w:val="00FA3FE8"/>
    <w:rsid w:val="00FA66EE"/>
    <w:rsid w:val="00FB1961"/>
    <w:rsid w:val="00FC1CBE"/>
    <w:rsid w:val="00FD7788"/>
    <w:rsid w:val="00FE79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797B"/>
    <w:rPr>
      <w:color w:val="0563C1" w:themeColor="hyperlink"/>
      <w:u w:val="single"/>
    </w:rPr>
  </w:style>
  <w:style w:type="character" w:customStyle="1" w:styleId="UnresolvedMention">
    <w:name w:val="Unresolved Mention"/>
    <w:basedOn w:val="DefaultParagraphFont"/>
    <w:uiPriority w:val="99"/>
    <w:semiHidden/>
    <w:unhideWhenUsed/>
    <w:rsid w:val="0014797B"/>
    <w:rPr>
      <w:color w:val="605E5C"/>
      <w:shd w:val="clear" w:color="auto" w:fill="E1DFDD"/>
    </w:rPr>
  </w:style>
  <w:style w:type="table" w:styleId="TableGrid">
    <w:name w:val="Table Grid"/>
    <w:basedOn w:val="TableNormal"/>
    <w:uiPriority w:val="39"/>
    <w:rsid w:val="0017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31DF5"/>
    <w:rPr>
      <w:sz w:val="20"/>
    </w:rPr>
  </w:style>
  <w:style w:type="character" w:customStyle="1" w:styleId="FootnoteTextChar">
    <w:name w:val="Footnote Text Char"/>
    <w:basedOn w:val="DefaultParagraphFont"/>
    <w:link w:val="FootnoteText"/>
    <w:uiPriority w:val="99"/>
    <w:semiHidden/>
    <w:rsid w:val="00D31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1DF5"/>
    <w:rPr>
      <w:vertAlign w:val="superscript"/>
    </w:rPr>
  </w:style>
  <w:style w:type="paragraph" w:styleId="BalloonText">
    <w:name w:val="Balloon Text"/>
    <w:basedOn w:val="Normal"/>
    <w:link w:val="BalloonTextChar"/>
    <w:uiPriority w:val="99"/>
    <w:semiHidden/>
    <w:unhideWhenUsed/>
    <w:rsid w:val="009B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4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0240D"/>
    <w:rPr>
      <w:sz w:val="16"/>
      <w:szCs w:val="16"/>
    </w:rPr>
  </w:style>
  <w:style w:type="paragraph" w:styleId="CommentText">
    <w:name w:val="annotation text"/>
    <w:basedOn w:val="Normal"/>
    <w:link w:val="CommentTextChar"/>
    <w:uiPriority w:val="99"/>
    <w:unhideWhenUsed/>
    <w:rsid w:val="0070240D"/>
    <w:rPr>
      <w:sz w:val="20"/>
    </w:rPr>
  </w:style>
  <w:style w:type="character" w:customStyle="1" w:styleId="CommentTextChar">
    <w:name w:val="Comment Text Char"/>
    <w:basedOn w:val="DefaultParagraphFont"/>
    <w:link w:val="CommentText"/>
    <w:uiPriority w:val="99"/>
    <w:rsid w:val="007024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40D"/>
    <w:rPr>
      <w:b/>
      <w:bCs/>
    </w:rPr>
  </w:style>
  <w:style w:type="character" w:customStyle="1" w:styleId="CommentSubjectChar">
    <w:name w:val="Comment Subject Char"/>
    <w:basedOn w:val="CommentTextChar"/>
    <w:link w:val="CommentSubject"/>
    <w:uiPriority w:val="99"/>
    <w:semiHidden/>
    <w:rsid w:val="0070240D"/>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 w:id="130169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hm-revenue-and-customs-employer-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90CC-9301-4C5B-BA19-26B61907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3</cp:revision>
  <cp:lastPrinted>2019-11-28T16:48:00Z</cp:lastPrinted>
  <dcterms:created xsi:type="dcterms:W3CDTF">2021-03-25T11:25:00Z</dcterms:created>
  <dcterms:modified xsi:type="dcterms:W3CDTF">2021-05-28T20:38:00Z</dcterms:modified>
</cp:coreProperties>
</file>